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2307B" w14:textId="77777777" w:rsidR="00CB3B1E" w:rsidRDefault="00CB3B1E" w:rsidP="00E037C0">
      <w:pPr>
        <w:spacing w:after="0"/>
      </w:pPr>
      <w:bookmarkStart w:id="0" w:name="_GoBack"/>
      <w:bookmarkEnd w:id="0"/>
      <w:r>
        <w:t>4 April 2019</w:t>
      </w:r>
    </w:p>
    <w:p w14:paraId="1261187A" w14:textId="77777777" w:rsidR="00CB3B1E" w:rsidRDefault="00CB3B1E" w:rsidP="00E037C0">
      <w:pPr>
        <w:spacing w:after="0"/>
      </w:pPr>
    </w:p>
    <w:p w14:paraId="2989FA40" w14:textId="77777777" w:rsidR="00CB3B1E" w:rsidRDefault="00CB3B1E" w:rsidP="00E037C0">
      <w:pPr>
        <w:spacing w:after="0"/>
      </w:pPr>
      <w:r>
        <w:t xml:space="preserve">Mr Nick </w:t>
      </w:r>
      <w:proofErr w:type="spellStart"/>
      <w:r>
        <w:t>Westernick</w:t>
      </w:r>
      <w:proofErr w:type="spellEnd"/>
    </w:p>
    <w:p w14:paraId="700A23DA" w14:textId="411E8681" w:rsidR="00CB3B1E" w:rsidRDefault="00816196" w:rsidP="00E037C0">
      <w:pPr>
        <w:spacing w:after="0"/>
      </w:pPr>
      <w:r>
        <w:t>By email: TPBreview@treasury.gov.au</w:t>
      </w:r>
    </w:p>
    <w:p w14:paraId="4F977AC5" w14:textId="014DAABE" w:rsidR="00CB3B1E" w:rsidRDefault="00CB3B1E" w:rsidP="00E037C0">
      <w:pPr>
        <w:spacing w:after="0"/>
      </w:pPr>
    </w:p>
    <w:p w14:paraId="027B1C17" w14:textId="2F8FF9CC" w:rsidR="00CB3B1E" w:rsidRDefault="00CB3B1E" w:rsidP="00E037C0">
      <w:pPr>
        <w:spacing w:after="0"/>
      </w:pPr>
      <w:r>
        <w:t>Dear Sir</w:t>
      </w:r>
    </w:p>
    <w:p w14:paraId="416ED99B" w14:textId="549EE89F" w:rsidR="00CB3B1E" w:rsidRDefault="00CB3B1E" w:rsidP="00E037C0">
      <w:pPr>
        <w:spacing w:after="0"/>
      </w:pPr>
    </w:p>
    <w:p w14:paraId="6F4F0961" w14:textId="430BCA1D" w:rsidR="00CB3B1E" w:rsidRPr="00CB3B1E" w:rsidRDefault="00CB3B1E" w:rsidP="00E037C0">
      <w:pPr>
        <w:spacing w:after="0"/>
        <w:rPr>
          <w:b/>
          <w:u w:val="single"/>
        </w:rPr>
      </w:pPr>
      <w:r w:rsidRPr="00CB3B1E">
        <w:rPr>
          <w:b/>
          <w:u w:val="single"/>
        </w:rPr>
        <w:t>SUBMISSION FOR REVIEW OF THE TAX PRACIATTIONERS BOARD</w:t>
      </w:r>
    </w:p>
    <w:p w14:paraId="3655865D" w14:textId="0A1070BC" w:rsidR="00CB3B1E" w:rsidRDefault="00CB3B1E" w:rsidP="00E037C0">
      <w:pPr>
        <w:spacing w:after="0"/>
      </w:pPr>
    </w:p>
    <w:p w14:paraId="0E432096" w14:textId="7224D53D" w:rsidR="00CB3B1E" w:rsidRDefault="00CB3B1E" w:rsidP="00E037C0">
      <w:pPr>
        <w:spacing w:after="0"/>
      </w:pPr>
      <w:r>
        <w:t>It is axiomatic that financial advice to clients cannot be complete without referencing that advice to the tax regime</w:t>
      </w:r>
      <w:r w:rsidR="00816196">
        <w:t>.</w:t>
      </w:r>
      <w:r>
        <w:t xml:space="preserve"> This has always been the case and will always be the case. </w:t>
      </w:r>
    </w:p>
    <w:p w14:paraId="549BEAFE" w14:textId="77777777" w:rsidR="00CB3B1E" w:rsidRDefault="00CB3B1E" w:rsidP="00E037C0">
      <w:pPr>
        <w:spacing w:after="0"/>
      </w:pPr>
    </w:p>
    <w:p w14:paraId="69FEC62E" w14:textId="384D4FDB" w:rsidR="00CB3B1E" w:rsidRDefault="00CB3B1E" w:rsidP="00E037C0">
      <w:pPr>
        <w:spacing w:after="0"/>
      </w:pPr>
      <w:r>
        <w:t>The Government has taken a view that there needs to be regulatory oversight of financial planners in relation to any tax (financial) advice that they provide. This regulatory oversight through the T</w:t>
      </w:r>
      <w:r w:rsidR="002A5768">
        <w:t>PB</w:t>
      </w:r>
      <w:r>
        <w:t xml:space="preserve"> is separate to the burden of meeting other regulatory/legislative requirements to practice as an adviser including but not limited to undertaking an industry exam, meeting certain education thresholds in the past and increased educational thresholds in the future and ongoing education through proscribed CPD hours</w:t>
      </w:r>
      <w:r w:rsidR="002A5768">
        <w:t xml:space="preserve">; and AFSL and ASIC oversight etc. </w:t>
      </w:r>
    </w:p>
    <w:p w14:paraId="08FD5C3A" w14:textId="7AC7E479" w:rsidR="002A5768" w:rsidRDefault="002A5768" w:rsidP="00E037C0">
      <w:pPr>
        <w:spacing w:after="0"/>
      </w:pPr>
    </w:p>
    <w:p w14:paraId="0DFBE7A0" w14:textId="77777777" w:rsidR="00816196" w:rsidRDefault="002A5768" w:rsidP="00E037C0">
      <w:pPr>
        <w:spacing w:after="0"/>
      </w:pPr>
      <w:r>
        <w:t xml:space="preserve">Given that you cannot effectively separate financial advice without taking into account tax considerations, a further regulatory/legislative overlay by a body such as the TPD creates a separation in theory only. While the Government may take a view that this enhances expertise/professionalism, the reality is that there is an effective mechanism for achieving the same with the existing compliance </w:t>
      </w:r>
      <w:proofErr w:type="spellStart"/>
      <w:r>
        <w:t>etc</w:t>
      </w:r>
      <w:proofErr w:type="spellEnd"/>
      <w:r>
        <w:t xml:space="preserve"> bodies with an increased scope. </w:t>
      </w:r>
    </w:p>
    <w:p w14:paraId="3489B3DD" w14:textId="77777777" w:rsidR="00816196" w:rsidRDefault="00816196" w:rsidP="00E037C0">
      <w:pPr>
        <w:spacing w:after="0"/>
      </w:pPr>
    </w:p>
    <w:p w14:paraId="1A2D0C72" w14:textId="597CBFEE" w:rsidR="002A5768" w:rsidRDefault="002A5768" w:rsidP="00E037C0">
      <w:pPr>
        <w:spacing w:after="0"/>
      </w:pPr>
      <w:r>
        <w:t>The licencing costs (financial and compliance) of the TPB, separate to the other adviser costs, adds an unnecessary layer of compliance complexity and real cost of management</w:t>
      </w:r>
      <w:r w:rsidR="00E04B9A">
        <w:t xml:space="preserve"> and adviser </w:t>
      </w:r>
      <w:r>
        <w:t>time to ensure that obligations are met.</w:t>
      </w:r>
      <w:r w:rsidR="00816196">
        <w:t xml:space="preserve"> </w:t>
      </w:r>
      <w:r>
        <w:t>We have recently reviewed our cost structures</w:t>
      </w:r>
      <w:r w:rsidR="00816196">
        <w:t xml:space="preserve"> and are significantly increasing our fees to our clients to reflect the increased compliance obligations on the business. Unfortunately, this will increasingly price out our less well-off clients who probably would benefit the most from quality advice. And that is a shame.</w:t>
      </w:r>
    </w:p>
    <w:p w14:paraId="3DE4A7A5" w14:textId="77777777" w:rsidR="00816196" w:rsidRDefault="00816196" w:rsidP="00E037C0">
      <w:pPr>
        <w:spacing w:after="0"/>
      </w:pPr>
    </w:p>
    <w:p w14:paraId="588682E8" w14:textId="4B600676" w:rsidR="00E037C0" w:rsidRDefault="00E037C0" w:rsidP="00E037C0">
      <w:pPr>
        <w:spacing w:after="0"/>
      </w:pPr>
      <w:r>
        <w:t>Yours sincerely</w:t>
      </w:r>
    </w:p>
    <w:p w14:paraId="5CEEB1D5" w14:textId="77777777" w:rsidR="001B5717" w:rsidRDefault="001B5717" w:rsidP="00E037C0">
      <w:pPr>
        <w:spacing w:after="0"/>
      </w:pPr>
    </w:p>
    <w:p w14:paraId="4C29319D" w14:textId="42384751" w:rsidR="001B5717" w:rsidRDefault="001B5717" w:rsidP="00E037C0">
      <w:pPr>
        <w:spacing w:after="0"/>
      </w:pPr>
    </w:p>
    <w:p w14:paraId="0414D289" w14:textId="77777777" w:rsidR="00CD0476" w:rsidRDefault="00CD0476" w:rsidP="00E037C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02"/>
      </w:tblGrid>
      <w:tr w:rsidR="001B5717" w14:paraId="04B7902D" w14:textId="77777777" w:rsidTr="001B5717">
        <w:tc>
          <w:tcPr>
            <w:tcW w:w="4774" w:type="dxa"/>
          </w:tcPr>
          <w:p w14:paraId="218E8308" w14:textId="77777777" w:rsidR="001B5717" w:rsidRDefault="001B5717" w:rsidP="001B5717">
            <w:pPr>
              <w:rPr>
                <w:sz w:val="20"/>
                <w:szCs w:val="20"/>
              </w:rPr>
            </w:pPr>
            <w:r w:rsidRPr="00D03CFA">
              <w:rPr>
                <w:b/>
              </w:rPr>
              <w:t>Sean O’Connell</w:t>
            </w:r>
            <w:r w:rsidRPr="00D03CFA">
              <w:t xml:space="preserve">, </w:t>
            </w:r>
            <w:r w:rsidRPr="00D03CFA">
              <w:rPr>
                <w:sz w:val="20"/>
                <w:szCs w:val="20"/>
              </w:rPr>
              <w:t xml:space="preserve">BA(Hons) MBA </w:t>
            </w:r>
            <w:r>
              <w:rPr>
                <w:sz w:val="20"/>
                <w:szCs w:val="20"/>
              </w:rPr>
              <w:t>A</w:t>
            </w:r>
            <w:r w:rsidRPr="00D03CFA">
              <w:rPr>
                <w:sz w:val="20"/>
                <w:szCs w:val="20"/>
              </w:rPr>
              <w:t>DFP</w:t>
            </w:r>
            <w:r w:rsidR="00D85B45">
              <w:rPr>
                <w:sz w:val="20"/>
                <w:szCs w:val="20"/>
              </w:rPr>
              <w:t xml:space="preserve"> CFS</w:t>
            </w:r>
          </w:p>
          <w:p w14:paraId="73459BA6" w14:textId="478DDC2A" w:rsidR="001B5717" w:rsidRDefault="001B5717" w:rsidP="001B5717">
            <w:pPr>
              <w:rPr>
                <w:sz w:val="20"/>
                <w:szCs w:val="20"/>
              </w:rPr>
            </w:pPr>
            <w:r>
              <w:rPr>
                <w:sz w:val="20"/>
                <w:szCs w:val="20"/>
              </w:rPr>
              <w:t xml:space="preserve">Senior Financial Adviser </w:t>
            </w:r>
          </w:p>
          <w:p w14:paraId="28441C7D" w14:textId="68726BC4" w:rsidR="00D61A5A" w:rsidRDefault="00D61A5A" w:rsidP="001B5717">
            <w:pPr>
              <w:rPr>
                <w:sz w:val="20"/>
                <w:szCs w:val="20"/>
              </w:rPr>
            </w:pPr>
            <w:r>
              <w:rPr>
                <w:sz w:val="20"/>
                <w:szCs w:val="20"/>
              </w:rPr>
              <w:t xml:space="preserve">ASIC </w:t>
            </w:r>
            <w:proofErr w:type="spellStart"/>
            <w:r>
              <w:rPr>
                <w:sz w:val="20"/>
                <w:szCs w:val="20"/>
              </w:rPr>
              <w:t>Auth</w:t>
            </w:r>
            <w:proofErr w:type="spellEnd"/>
            <w:r>
              <w:rPr>
                <w:sz w:val="20"/>
                <w:szCs w:val="20"/>
              </w:rPr>
              <w:t xml:space="preserve"> Rep #</w:t>
            </w:r>
          </w:p>
          <w:p w14:paraId="50713606" w14:textId="77777777" w:rsidR="001B5717" w:rsidRDefault="001B5717" w:rsidP="001B5717">
            <w:r>
              <w:rPr>
                <w:sz w:val="20"/>
                <w:szCs w:val="20"/>
              </w:rPr>
              <w:t>www.scfa.com.au</w:t>
            </w:r>
          </w:p>
        </w:tc>
        <w:tc>
          <w:tcPr>
            <w:tcW w:w="4775" w:type="dxa"/>
          </w:tcPr>
          <w:p w14:paraId="223274CD" w14:textId="77777777" w:rsidR="001B5717" w:rsidRDefault="001B5717" w:rsidP="001B5717">
            <w:pPr>
              <w:jc w:val="right"/>
            </w:pPr>
            <w:r w:rsidRPr="001B5717">
              <w:rPr>
                <w:noProof/>
                <w:lang w:eastAsia="en-AU"/>
              </w:rPr>
              <w:drawing>
                <wp:inline distT="0" distB="0" distL="0" distR="0" wp14:anchorId="6966D3F4" wp14:editId="28DE1F45">
                  <wp:extent cx="1866900" cy="443181"/>
                  <wp:effectExtent l="19050" t="0" r="0" b="0"/>
                  <wp:docPr id="2" name="Picture 1" descr="Association of Independently Owned Financial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 of Independently Owned Financial Professionals"/>
                          <pic:cNvPicPr>
                            <a:picLocks noChangeAspect="1" noChangeArrowheads="1"/>
                          </pic:cNvPicPr>
                        </pic:nvPicPr>
                        <pic:blipFill>
                          <a:blip r:embed="rId12" r:link="rId13" cstate="print"/>
                          <a:srcRect/>
                          <a:stretch>
                            <a:fillRect/>
                          </a:stretch>
                        </pic:blipFill>
                        <pic:spPr bwMode="auto">
                          <a:xfrm>
                            <a:off x="0" y="0"/>
                            <a:ext cx="1866900" cy="443181"/>
                          </a:xfrm>
                          <a:prstGeom prst="rect">
                            <a:avLst/>
                          </a:prstGeom>
                          <a:noFill/>
                          <a:ln w="9525">
                            <a:noFill/>
                            <a:miter lim="800000"/>
                            <a:headEnd/>
                            <a:tailEnd/>
                          </a:ln>
                        </pic:spPr>
                      </pic:pic>
                    </a:graphicData>
                  </a:graphic>
                </wp:inline>
              </w:drawing>
            </w:r>
          </w:p>
        </w:tc>
      </w:tr>
    </w:tbl>
    <w:p w14:paraId="1122CE90" w14:textId="77777777" w:rsidR="00E037C0" w:rsidRPr="00D03CFA" w:rsidRDefault="00E037C0" w:rsidP="00E037C0">
      <w:pPr>
        <w:spacing w:after="0"/>
        <w:rPr>
          <w:b/>
        </w:rPr>
      </w:pPr>
    </w:p>
    <w:sectPr w:rsidR="00E037C0" w:rsidRPr="00D03CFA" w:rsidSect="00DA7E6F">
      <w:headerReference w:type="default" r:id="rId14"/>
      <w:footerReference w:type="default" r:id="rId15"/>
      <w:pgSz w:w="11907" w:h="16839" w:code="9"/>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E9DB8" w14:textId="77777777" w:rsidR="00442F04" w:rsidRDefault="00442F04" w:rsidP="00CD4A79">
      <w:pPr>
        <w:spacing w:after="0" w:line="240" w:lineRule="auto"/>
      </w:pPr>
      <w:r>
        <w:separator/>
      </w:r>
    </w:p>
  </w:endnote>
  <w:endnote w:type="continuationSeparator" w:id="0">
    <w:p w14:paraId="36E5E650" w14:textId="77777777" w:rsidR="00442F04" w:rsidRDefault="00442F04" w:rsidP="00CD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84FD" w14:textId="77777777" w:rsidR="00240956" w:rsidRDefault="00C12ADB" w:rsidP="00240956">
    <w:pPr>
      <w:pStyle w:val="EndnoteText"/>
      <w:pBdr>
        <w:top w:val="single" w:sz="4" w:space="1" w:color="auto"/>
      </w:pBdr>
      <w:tabs>
        <w:tab w:val="left" w:pos="284"/>
      </w:tabs>
      <w:ind w:left="281" w:right="-613" w:hanging="990"/>
      <w:jc w:val="center"/>
      <w:rPr>
        <w:sz w:val="18"/>
        <w:szCs w:val="18"/>
      </w:rPr>
    </w:pPr>
    <w:r w:rsidRPr="00240956">
      <w:rPr>
        <w:szCs w:val="18"/>
      </w:rPr>
      <w:t xml:space="preserve"> </w:t>
    </w:r>
    <w:r w:rsidR="00240956">
      <w:rPr>
        <w:b/>
        <w:noProof/>
        <w:sz w:val="18"/>
        <w:szCs w:val="18"/>
        <w:lang w:eastAsia="en-AU"/>
      </w:rPr>
      <w:t>Southern Cross Financial Advisers</w:t>
    </w:r>
    <w:r w:rsidR="00240956">
      <w:rPr>
        <w:b/>
        <w:sz w:val="18"/>
        <w:szCs w:val="18"/>
      </w:rPr>
      <w:t xml:space="preserve"> Pty Limited </w:t>
    </w:r>
    <w:r w:rsidR="00240956">
      <w:rPr>
        <w:sz w:val="18"/>
        <w:szCs w:val="18"/>
      </w:rPr>
      <w:t>ABN: 68 138 593 576</w:t>
    </w:r>
  </w:p>
  <w:p w14:paraId="6BC793EE" w14:textId="77777777" w:rsidR="00240956" w:rsidRDefault="00240956" w:rsidP="00240956">
    <w:pPr>
      <w:pStyle w:val="EndnoteText"/>
      <w:tabs>
        <w:tab w:val="left" w:pos="284"/>
      </w:tabs>
      <w:ind w:left="281" w:right="-613" w:hanging="990"/>
      <w:jc w:val="center"/>
      <w:rPr>
        <w:sz w:val="18"/>
        <w:szCs w:val="18"/>
      </w:rPr>
    </w:pPr>
    <w:r>
      <w:rPr>
        <w:b/>
        <w:sz w:val="18"/>
        <w:szCs w:val="18"/>
      </w:rPr>
      <w:t xml:space="preserve">Cairns </w:t>
    </w:r>
    <w:r w:rsidRPr="00F053DC">
      <w:rPr>
        <w:b/>
        <w:sz w:val="18"/>
        <w:szCs w:val="18"/>
      </w:rPr>
      <w:t xml:space="preserve">Address: </w:t>
    </w:r>
    <w:r w:rsidRPr="00F94587">
      <w:rPr>
        <w:sz w:val="18"/>
        <w:szCs w:val="18"/>
      </w:rPr>
      <w:t xml:space="preserve">The </w:t>
    </w:r>
    <w:proofErr w:type="spellStart"/>
    <w:r w:rsidRPr="00F94587">
      <w:rPr>
        <w:sz w:val="18"/>
        <w:szCs w:val="18"/>
      </w:rPr>
      <w:t>Bolands</w:t>
    </w:r>
    <w:proofErr w:type="spellEnd"/>
    <w:r w:rsidRPr="00F94587">
      <w:rPr>
        <w:sz w:val="18"/>
        <w:szCs w:val="18"/>
      </w:rPr>
      <w:t xml:space="preserve"> Centre, 14 Spence Street, Cairns QLD 4870</w:t>
    </w:r>
    <w:r w:rsidRPr="00FC2457">
      <w:rPr>
        <w:sz w:val="18"/>
        <w:szCs w:val="18"/>
      </w:rPr>
      <w:t xml:space="preserve"> |</w:t>
    </w:r>
    <w:r w:rsidRPr="00F94587">
      <w:rPr>
        <w:sz w:val="18"/>
        <w:szCs w:val="18"/>
      </w:rPr>
      <w:t xml:space="preserve">GPO </w:t>
    </w:r>
    <w:r>
      <w:rPr>
        <w:sz w:val="18"/>
        <w:szCs w:val="18"/>
      </w:rPr>
      <w:t xml:space="preserve">Box 1697, Cairns QLD 4870 </w:t>
    </w:r>
  </w:p>
  <w:p w14:paraId="6283103D" w14:textId="77777777" w:rsidR="00240956" w:rsidRDefault="00240956" w:rsidP="00240956">
    <w:pPr>
      <w:pStyle w:val="EndnoteText"/>
      <w:tabs>
        <w:tab w:val="left" w:pos="284"/>
      </w:tabs>
      <w:ind w:left="281" w:right="-613" w:hanging="990"/>
      <w:jc w:val="center"/>
      <w:rPr>
        <w:sz w:val="18"/>
        <w:szCs w:val="18"/>
      </w:rPr>
    </w:pPr>
    <w:r>
      <w:rPr>
        <w:b/>
        <w:sz w:val="18"/>
        <w:szCs w:val="18"/>
      </w:rPr>
      <w:t>Sydney Address:</w:t>
    </w:r>
    <w:r w:rsidR="00DE09CF">
      <w:rPr>
        <w:sz w:val="18"/>
        <w:szCs w:val="18"/>
      </w:rPr>
      <w:t xml:space="preserve"> </w:t>
    </w:r>
    <w:r w:rsidR="00740315">
      <w:rPr>
        <w:sz w:val="18"/>
        <w:szCs w:val="18"/>
      </w:rPr>
      <w:t>Level 23, 6 O’Connell</w:t>
    </w:r>
    <w:r>
      <w:rPr>
        <w:sz w:val="18"/>
        <w:szCs w:val="18"/>
      </w:rPr>
      <w:t xml:space="preserve"> Street, Sydney NSW 2000</w:t>
    </w:r>
  </w:p>
  <w:p w14:paraId="5912DAE3" w14:textId="77777777" w:rsidR="00240956" w:rsidRPr="00D34991" w:rsidRDefault="00240956" w:rsidP="00240956">
    <w:pPr>
      <w:pStyle w:val="EndnoteText"/>
      <w:tabs>
        <w:tab w:val="left" w:pos="284"/>
      </w:tabs>
      <w:ind w:left="281" w:right="-613" w:hanging="990"/>
      <w:jc w:val="center"/>
      <w:rPr>
        <w:color w:val="000000" w:themeColor="text1"/>
        <w:sz w:val="18"/>
        <w:szCs w:val="18"/>
      </w:rPr>
    </w:pPr>
    <w:r w:rsidRPr="00F053DC">
      <w:rPr>
        <w:b/>
        <w:sz w:val="18"/>
        <w:szCs w:val="18"/>
      </w:rPr>
      <w:t>Phone:</w:t>
    </w:r>
    <w:r w:rsidR="009F7935">
      <w:rPr>
        <w:b/>
        <w:sz w:val="18"/>
        <w:szCs w:val="18"/>
      </w:rPr>
      <w:t xml:space="preserve"> </w:t>
    </w:r>
    <w:r w:rsidRPr="00F053DC">
      <w:rPr>
        <w:sz w:val="18"/>
        <w:szCs w:val="18"/>
      </w:rPr>
      <w:t>(07) 4046 1461</w:t>
    </w:r>
    <w:r>
      <w:rPr>
        <w:sz w:val="18"/>
        <w:szCs w:val="18"/>
      </w:rPr>
      <w:t xml:space="preserve">           </w:t>
    </w:r>
    <w:r w:rsidRPr="00F94587">
      <w:rPr>
        <w:b/>
        <w:sz w:val="18"/>
        <w:szCs w:val="18"/>
      </w:rPr>
      <w:t xml:space="preserve">Email: </w:t>
    </w:r>
    <w:hyperlink r:id="rId1" w:history="1">
      <w:r w:rsidRPr="00D34991">
        <w:rPr>
          <w:rStyle w:val="Hyperlink"/>
          <w:color w:val="000000" w:themeColor="text1"/>
          <w:sz w:val="18"/>
          <w:szCs w:val="18"/>
        </w:rPr>
        <w:t>sean@scfa.com.au</w:t>
      </w:r>
    </w:hyperlink>
    <w:r w:rsidRPr="00D34991">
      <w:rPr>
        <w:rStyle w:val="Hyperlink"/>
        <w:color w:val="000000" w:themeColor="text1"/>
        <w:sz w:val="18"/>
        <w:szCs w:val="18"/>
        <w:u w:val="none"/>
      </w:rPr>
      <w:t xml:space="preserve"> </w:t>
    </w:r>
    <w:r w:rsidRPr="00FC2457">
      <w:rPr>
        <w:sz w:val="18"/>
        <w:szCs w:val="18"/>
      </w:rPr>
      <w:t>|</w:t>
    </w:r>
    <w:r>
      <w:rPr>
        <w:sz w:val="18"/>
        <w:szCs w:val="18"/>
      </w:rPr>
      <w:t xml:space="preserve"> </w:t>
    </w:r>
    <w:r w:rsidRPr="00DC3097">
      <w:rPr>
        <w:sz w:val="18"/>
        <w:szCs w:val="18"/>
        <w:u w:val="single"/>
      </w:rPr>
      <w:t>pat</w:t>
    </w:r>
    <w:r w:rsidR="00AE0275">
      <w:rPr>
        <w:sz w:val="18"/>
        <w:szCs w:val="18"/>
        <w:u w:val="single"/>
      </w:rPr>
      <w:t>rick</w:t>
    </w:r>
    <w:r w:rsidRPr="00DC3097">
      <w:rPr>
        <w:sz w:val="18"/>
        <w:szCs w:val="18"/>
        <w:u w:val="single"/>
      </w:rPr>
      <w:t>@scfa.com.au</w:t>
    </w:r>
  </w:p>
  <w:p w14:paraId="4364116E" w14:textId="48C21411" w:rsidR="00240956" w:rsidRPr="00693489" w:rsidRDefault="00240956" w:rsidP="00240956">
    <w:pPr>
      <w:spacing w:after="0" w:line="240" w:lineRule="auto"/>
      <w:jc w:val="center"/>
      <w:rPr>
        <w:sz w:val="16"/>
        <w:szCs w:val="16"/>
      </w:rPr>
    </w:pPr>
    <w:r w:rsidRPr="00693489">
      <w:rPr>
        <w:sz w:val="16"/>
        <w:szCs w:val="16"/>
      </w:rPr>
      <w:t xml:space="preserve"> </w:t>
    </w:r>
    <w:r w:rsidR="00693489" w:rsidRPr="00693489">
      <w:rPr>
        <w:sz w:val="16"/>
        <w:szCs w:val="16"/>
      </w:rPr>
      <w:t xml:space="preserve">Southern Cross Financial Advisers Pty Limited is an Authorised Representative of The </w:t>
    </w:r>
    <w:proofErr w:type="spellStart"/>
    <w:r w:rsidR="00693489" w:rsidRPr="00693489">
      <w:rPr>
        <w:sz w:val="16"/>
        <w:szCs w:val="16"/>
      </w:rPr>
      <w:t>FinancialLink</w:t>
    </w:r>
    <w:proofErr w:type="spellEnd"/>
    <w:r w:rsidR="00693489" w:rsidRPr="00693489">
      <w:rPr>
        <w:sz w:val="16"/>
        <w:szCs w:val="16"/>
      </w:rPr>
      <w:t xml:space="preserve"> Group ABN 12 055 622 967 AFSL 240938</w:t>
    </w:r>
  </w:p>
  <w:p w14:paraId="70FD7011" w14:textId="77777777" w:rsidR="00F94587" w:rsidRPr="00240956" w:rsidRDefault="00F94587" w:rsidP="00240956">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50BE" w14:textId="77777777" w:rsidR="00442F04" w:rsidRDefault="00442F04" w:rsidP="00CD4A79">
      <w:pPr>
        <w:spacing w:after="0" w:line="240" w:lineRule="auto"/>
      </w:pPr>
      <w:r>
        <w:separator/>
      </w:r>
    </w:p>
  </w:footnote>
  <w:footnote w:type="continuationSeparator" w:id="0">
    <w:p w14:paraId="711AAF5F" w14:textId="77777777" w:rsidR="00442F04" w:rsidRDefault="00442F04" w:rsidP="00CD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2375" w14:textId="77777777" w:rsidR="00CD4A79" w:rsidRDefault="0056771F" w:rsidP="00CD4A79">
    <w:pPr>
      <w:pStyle w:val="Header"/>
      <w:jc w:val="center"/>
    </w:pPr>
    <w:r w:rsidRPr="0056771F">
      <w:rPr>
        <w:noProof/>
        <w:lang w:eastAsia="en-AU"/>
      </w:rPr>
      <w:drawing>
        <wp:inline distT="0" distB="0" distL="0" distR="0" wp14:anchorId="484A4C72" wp14:editId="656395E4">
          <wp:extent cx="1752600" cy="4843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57920" cy="485795"/>
                  </a:xfrm>
                  <a:prstGeom prst="rect">
                    <a:avLst/>
                  </a:prstGeom>
                  <a:noFill/>
                  <a:ln w="9525">
                    <a:noFill/>
                    <a:miter lim="800000"/>
                    <a:headEnd/>
                    <a:tailEnd/>
                  </a:ln>
                </pic:spPr>
              </pic:pic>
            </a:graphicData>
          </a:graphic>
        </wp:inline>
      </w:drawing>
    </w:r>
  </w:p>
  <w:p w14:paraId="11BBF29C" w14:textId="77777777" w:rsidR="006F2D9E" w:rsidRDefault="006F2D9E" w:rsidP="00CD4A79">
    <w:pPr>
      <w:pStyle w:val="Header"/>
      <w:jc w:val="center"/>
    </w:pPr>
  </w:p>
  <w:p w14:paraId="7256F980" w14:textId="77777777" w:rsidR="006F2D9E" w:rsidRDefault="006F2D9E" w:rsidP="00CD4A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22EA"/>
    <w:multiLevelType w:val="hybridMultilevel"/>
    <w:tmpl w:val="326E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0B"/>
    <w:rsid w:val="00001059"/>
    <w:rsid w:val="000308CC"/>
    <w:rsid w:val="000320D7"/>
    <w:rsid w:val="00040C64"/>
    <w:rsid w:val="00075C64"/>
    <w:rsid w:val="000838E2"/>
    <w:rsid w:val="00096195"/>
    <w:rsid w:val="000979F0"/>
    <w:rsid w:val="000A1783"/>
    <w:rsid w:val="000A2EC9"/>
    <w:rsid w:val="000A5129"/>
    <w:rsid w:val="000C3520"/>
    <w:rsid w:val="000C3FF8"/>
    <w:rsid w:val="000C4D52"/>
    <w:rsid w:val="000C60A1"/>
    <w:rsid w:val="000F35C4"/>
    <w:rsid w:val="000F475D"/>
    <w:rsid w:val="001157EF"/>
    <w:rsid w:val="00133E77"/>
    <w:rsid w:val="001378A9"/>
    <w:rsid w:val="00144399"/>
    <w:rsid w:val="00197878"/>
    <w:rsid w:val="001B5717"/>
    <w:rsid w:val="001C597D"/>
    <w:rsid w:val="001D7ABB"/>
    <w:rsid w:val="001E5E84"/>
    <w:rsid w:val="001E7112"/>
    <w:rsid w:val="00200313"/>
    <w:rsid w:val="002148AA"/>
    <w:rsid w:val="002216EE"/>
    <w:rsid w:val="002240FF"/>
    <w:rsid w:val="002257C8"/>
    <w:rsid w:val="00234F4D"/>
    <w:rsid w:val="00240956"/>
    <w:rsid w:val="0026221E"/>
    <w:rsid w:val="00267C87"/>
    <w:rsid w:val="00291BB6"/>
    <w:rsid w:val="00292569"/>
    <w:rsid w:val="002A1DF9"/>
    <w:rsid w:val="002A5768"/>
    <w:rsid w:val="002B3BCA"/>
    <w:rsid w:val="002B7C6D"/>
    <w:rsid w:val="002E0EAE"/>
    <w:rsid w:val="003216EE"/>
    <w:rsid w:val="00325FBF"/>
    <w:rsid w:val="00346EEE"/>
    <w:rsid w:val="0035291C"/>
    <w:rsid w:val="003B3095"/>
    <w:rsid w:val="003B3269"/>
    <w:rsid w:val="00405F87"/>
    <w:rsid w:val="00434210"/>
    <w:rsid w:val="00441B4A"/>
    <w:rsid w:val="00442F04"/>
    <w:rsid w:val="00443517"/>
    <w:rsid w:val="00452178"/>
    <w:rsid w:val="00462952"/>
    <w:rsid w:val="00466FFE"/>
    <w:rsid w:val="004B05ED"/>
    <w:rsid w:val="004B5EBD"/>
    <w:rsid w:val="004B5F88"/>
    <w:rsid w:val="004D6A73"/>
    <w:rsid w:val="004F3A36"/>
    <w:rsid w:val="00502D50"/>
    <w:rsid w:val="00507E82"/>
    <w:rsid w:val="00514ABD"/>
    <w:rsid w:val="005237B9"/>
    <w:rsid w:val="005352FF"/>
    <w:rsid w:val="00541B4E"/>
    <w:rsid w:val="0056771F"/>
    <w:rsid w:val="0058215D"/>
    <w:rsid w:val="005D7163"/>
    <w:rsid w:val="005E0B64"/>
    <w:rsid w:val="005E6358"/>
    <w:rsid w:val="006277FB"/>
    <w:rsid w:val="00627F75"/>
    <w:rsid w:val="00631FD9"/>
    <w:rsid w:val="00650C9A"/>
    <w:rsid w:val="00657155"/>
    <w:rsid w:val="0066263E"/>
    <w:rsid w:val="006667F2"/>
    <w:rsid w:val="00693489"/>
    <w:rsid w:val="00697D97"/>
    <w:rsid w:val="006B48E8"/>
    <w:rsid w:val="006C435A"/>
    <w:rsid w:val="006E5FF3"/>
    <w:rsid w:val="006F2D9E"/>
    <w:rsid w:val="00705CF5"/>
    <w:rsid w:val="00711E5D"/>
    <w:rsid w:val="0071790E"/>
    <w:rsid w:val="00725058"/>
    <w:rsid w:val="007320B4"/>
    <w:rsid w:val="00740315"/>
    <w:rsid w:val="00764785"/>
    <w:rsid w:val="007815C6"/>
    <w:rsid w:val="007956D9"/>
    <w:rsid w:val="00796A30"/>
    <w:rsid w:val="007C1120"/>
    <w:rsid w:val="007C625A"/>
    <w:rsid w:val="007C6F57"/>
    <w:rsid w:val="007D0713"/>
    <w:rsid w:val="007E657D"/>
    <w:rsid w:val="008072CB"/>
    <w:rsid w:val="00816196"/>
    <w:rsid w:val="0082253B"/>
    <w:rsid w:val="008430D6"/>
    <w:rsid w:val="00852871"/>
    <w:rsid w:val="0088232E"/>
    <w:rsid w:val="00890D65"/>
    <w:rsid w:val="008923F3"/>
    <w:rsid w:val="008C56D6"/>
    <w:rsid w:val="008D785C"/>
    <w:rsid w:val="00937B5E"/>
    <w:rsid w:val="0095031C"/>
    <w:rsid w:val="0096299C"/>
    <w:rsid w:val="00972030"/>
    <w:rsid w:val="009D2531"/>
    <w:rsid w:val="009D66D2"/>
    <w:rsid w:val="009F45AF"/>
    <w:rsid w:val="009F7935"/>
    <w:rsid w:val="00A03E4C"/>
    <w:rsid w:val="00A54879"/>
    <w:rsid w:val="00A55638"/>
    <w:rsid w:val="00A60B53"/>
    <w:rsid w:val="00A67271"/>
    <w:rsid w:val="00AA2F20"/>
    <w:rsid w:val="00AC6C5E"/>
    <w:rsid w:val="00AD21F0"/>
    <w:rsid w:val="00AE0275"/>
    <w:rsid w:val="00AE0444"/>
    <w:rsid w:val="00AE2417"/>
    <w:rsid w:val="00B0108A"/>
    <w:rsid w:val="00B1265C"/>
    <w:rsid w:val="00B34781"/>
    <w:rsid w:val="00B54CF0"/>
    <w:rsid w:val="00BB7FA1"/>
    <w:rsid w:val="00BD5D55"/>
    <w:rsid w:val="00BE3D94"/>
    <w:rsid w:val="00BE3E2B"/>
    <w:rsid w:val="00C035F3"/>
    <w:rsid w:val="00C12ADB"/>
    <w:rsid w:val="00C222F9"/>
    <w:rsid w:val="00C32505"/>
    <w:rsid w:val="00C4261F"/>
    <w:rsid w:val="00C533EF"/>
    <w:rsid w:val="00C55335"/>
    <w:rsid w:val="00C60563"/>
    <w:rsid w:val="00CB3B1E"/>
    <w:rsid w:val="00CC6159"/>
    <w:rsid w:val="00CD0476"/>
    <w:rsid w:val="00CD4A79"/>
    <w:rsid w:val="00CD6415"/>
    <w:rsid w:val="00CE7954"/>
    <w:rsid w:val="00D014F1"/>
    <w:rsid w:val="00D34991"/>
    <w:rsid w:val="00D5484B"/>
    <w:rsid w:val="00D61A5A"/>
    <w:rsid w:val="00D73BD3"/>
    <w:rsid w:val="00D75690"/>
    <w:rsid w:val="00D85B45"/>
    <w:rsid w:val="00D90C8B"/>
    <w:rsid w:val="00DA3B4E"/>
    <w:rsid w:val="00DA7E6F"/>
    <w:rsid w:val="00DB217E"/>
    <w:rsid w:val="00DC3097"/>
    <w:rsid w:val="00DC6F7C"/>
    <w:rsid w:val="00DE053B"/>
    <w:rsid w:val="00DE09CF"/>
    <w:rsid w:val="00DE54BB"/>
    <w:rsid w:val="00E037C0"/>
    <w:rsid w:val="00E04B9A"/>
    <w:rsid w:val="00E051FC"/>
    <w:rsid w:val="00E423FE"/>
    <w:rsid w:val="00E43A9E"/>
    <w:rsid w:val="00E53038"/>
    <w:rsid w:val="00EA66BA"/>
    <w:rsid w:val="00ED64C9"/>
    <w:rsid w:val="00F053DC"/>
    <w:rsid w:val="00F15D4F"/>
    <w:rsid w:val="00F6490B"/>
    <w:rsid w:val="00F81C8E"/>
    <w:rsid w:val="00F94587"/>
    <w:rsid w:val="00FB7AA6"/>
    <w:rsid w:val="00FC2457"/>
    <w:rsid w:val="00FE7857"/>
    <w:rsid w:val="00FF6666"/>
    <w:rsid w:val="00FF70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59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A79"/>
    <w:rPr>
      <w:rFonts w:ascii="Tahoma" w:hAnsi="Tahoma" w:cs="Tahoma"/>
      <w:sz w:val="16"/>
      <w:szCs w:val="16"/>
      <w:lang w:val="en-AU"/>
    </w:rPr>
  </w:style>
  <w:style w:type="paragraph" w:styleId="Header">
    <w:name w:val="header"/>
    <w:basedOn w:val="Normal"/>
    <w:link w:val="HeaderChar"/>
    <w:uiPriority w:val="99"/>
    <w:unhideWhenUsed/>
    <w:rsid w:val="00CD4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A79"/>
    <w:rPr>
      <w:lang w:val="en-AU"/>
    </w:rPr>
  </w:style>
  <w:style w:type="paragraph" w:styleId="Footer">
    <w:name w:val="footer"/>
    <w:basedOn w:val="Normal"/>
    <w:link w:val="FooterChar"/>
    <w:uiPriority w:val="99"/>
    <w:unhideWhenUsed/>
    <w:rsid w:val="00CD4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A79"/>
    <w:rPr>
      <w:lang w:val="en-AU"/>
    </w:rPr>
  </w:style>
  <w:style w:type="paragraph" w:styleId="EndnoteText">
    <w:name w:val="endnote text"/>
    <w:basedOn w:val="Normal"/>
    <w:link w:val="EndnoteTextChar"/>
    <w:uiPriority w:val="99"/>
    <w:unhideWhenUsed/>
    <w:rsid w:val="00F94587"/>
    <w:pPr>
      <w:spacing w:after="0" w:line="240" w:lineRule="auto"/>
    </w:pPr>
    <w:rPr>
      <w:sz w:val="20"/>
      <w:szCs w:val="20"/>
    </w:rPr>
  </w:style>
  <w:style w:type="character" w:customStyle="1" w:styleId="EndnoteTextChar">
    <w:name w:val="Endnote Text Char"/>
    <w:basedOn w:val="DefaultParagraphFont"/>
    <w:link w:val="EndnoteText"/>
    <w:uiPriority w:val="99"/>
    <w:rsid w:val="00F94587"/>
    <w:rPr>
      <w:sz w:val="20"/>
      <w:szCs w:val="20"/>
      <w:lang w:val="en-AU"/>
    </w:rPr>
  </w:style>
  <w:style w:type="character" w:styleId="Hyperlink">
    <w:name w:val="Hyperlink"/>
    <w:basedOn w:val="DefaultParagraphFont"/>
    <w:uiPriority w:val="99"/>
    <w:unhideWhenUsed/>
    <w:rsid w:val="00F94587"/>
    <w:rPr>
      <w:color w:val="0000FF" w:themeColor="hyperlink"/>
      <w:u w:val="single"/>
    </w:rPr>
  </w:style>
  <w:style w:type="table" w:styleId="TableGrid">
    <w:name w:val="Table Grid"/>
    <w:basedOn w:val="TableNormal"/>
    <w:uiPriority w:val="59"/>
    <w:rsid w:val="001B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aiofp.net.au/wp-content/uploads/2015/08/logo-with-words2.jp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an@meridienwealth.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an\My%20Documents\Dropbox\FNQ%20Admin\Meridien%20Wealth%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363702FFD4E55488CDA69C4B4D25361" ma:contentTypeVersion="20853" ma:contentTypeDescription="" ma:contentTypeScope="" ma:versionID="a245ab8cdf1d9062862ddeb15170f9d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b47aa5662834dbcfec7917f2c900548"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TaxCatchAll xmlns="0f563589-9cf9-4143-b1eb-fb0534803d38">
      <Value>8</Value>
    </TaxCatchAll>
    <_dlc_DocId xmlns="0f563589-9cf9-4143-b1eb-fb0534803d38">2019RG-266-558</_dlc_DocId>
    <_dlc_DocIdUrl xmlns="0f563589-9cf9-4143-b1eb-fb0534803d38">
      <Url>http://tweb/sites/rg/iitd/rr/_layouts/15/DocIdRedir.aspx?ID=2019RG-266-558</Url>
      <Description>2019RG-266-558</Description>
    </_dlc_DocIdUrl>
  </documentManagement>
</p:properties>
</file>

<file path=customXml/itemProps1.xml><?xml version="1.0" encoding="utf-8"?>
<ds:datastoreItem xmlns:ds="http://schemas.openxmlformats.org/officeDocument/2006/customXml" ds:itemID="{92B84CB5-01F0-4760-9FC3-F8F260A97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36F02-254F-4D5D-8E44-7FC0CA1677C5}">
  <ds:schemaRefs>
    <ds:schemaRef ds:uri="http://schemas.microsoft.com/sharepoint/events"/>
  </ds:schemaRefs>
</ds:datastoreItem>
</file>

<file path=customXml/itemProps3.xml><?xml version="1.0" encoding="utf-8"?>
<ds:datastoreItem xmlns:ds="http://schemas.openxmlformats.org/officeDocument/2006/customXml" ds:itemID="{E804B1D4-6A2B-4BE6-A9AC-B712D3D0CE8E}">
  <ds:schemaRefs>
    <ds:schemaRef ds:uri="office.server.policy"/>
  </ds:schemaRefs>
</ds:datastoreItem>
</file>

<file path=customXml/itemProps4.xml><?xml version="1.0" encoding="utf-8"?>
<ds:datastoreItem xmlns:ds="http://schemas.openxmlformats.org/officeDocument/2006/customXml" ds:itemID="{0AA4EFFC-640C-42AF-845C-0AF170492404}">
  <ds:schemaRefs>
    <ds:schemaRef ds:uri="http://schemas.microsoft.com/sharepoint/v3/contenttype/forms"/>
  </ds:schemaRefs>
</ds:datastoreItem>
</file>

<file path=customXml/itemProps5.xml><?xml version="1.0" encoding="utf-8"?>
<ds:datastoreItem xmlns:ds="http://schemas.openxmlformats.org/officeDocument/2006/customXml" ds:itemID="{D1527CFC-EFF2-4A00-9638-1F6A5B286240}">
  <ds:schemaRefs>
    <ds:schemaRef ds:uri="0f563589-9cf9-4143-b1eb-fb0534803d38"/>
    <ds:schemaRef ds:uri="http://schemas.microsoft.com/office/2006/documentManagement/types"/>
    <ds:schemaRef ds:uri="http://purl.org/dc/elements/1.1/"/>
    <ds:schemaRef ds:uri="http://schemas.microsoft.com/sharepoint/v4"/>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9f7bc583-7cbe-45b9-a2bd-8bbb6543b37e"/>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Meridien Wealth Letter.dotx</Template>
  <TotalTime>0</TotalTime>
  <Pages>1</Pages>
  <Words>301</Words>
  <Characters>1671</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Southern Cross Financial Advisers - Review of the Tax Practitioners Board</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Financial Advisers - Review of the Tax Practitioners Board</dc:title>
  <dc:subject/>
  <dc:creator/>
  <cp:keywords/>
  <dc:description/>
  <cp:lastModifiedBy/>
  <cp:revision>1</cp:revision>
  <dcterms:created xsi:type="dcterms:W3CDTF">2019-06-26T01:07:00Z</dcterms:created>
  <dcterms:modified xsi:type="dcterms:W3CDTF">2019-06-26T01:26:00Z</dcterms:modified>
  <dc:language>English</dc:language>
</cp:coreProperties>
</file>