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BE6AE" w14:textId="77777777" w:rsidR="00871C1A" w:rsidRPr="00D8646A" w:rsidRDefault="00871C1A" w:rsidP="00A93319">
      <w:pPr>
        <w:keepLines/>
        <w:spacing w:after="0"/>
        <w:jc w:val="both"/>
        <w:rPr>
          <w:rFonts w:ascii="CorisandeLight" w:hAnsi="CorisandeLight"/>
          <w:color w:val="auto"/>
          <w:sz w:val="20"/>
          <w:szCs w:val="20"/>
        </w:rPr>
      </w:pPr>
      <w:bookmarkStart w:id="0" w:name="_GoBack"/>
      <w:bookmarkEnd w:id="0"/>
    </w:p>
    <w:p w14:paraId="29AD9B7F" w14:textId="77777777" w:rsidR="00871C1A" w:rsidRPr="00D8646A" w:rsidRDefault="004A4929" w:rsidP="00A93319">
      <w:pPr>
        <w:keepLines/>
        <w:tabs>
          <w:tab w:val="left" w:pos="1440"/>
        </w:tabs>
        <w:spacing w:after="0"/>
        <w:jc w:val="both"/>
        <w:rPr>
          <w:rFonts w:ascii="CorisandeLight" w:hAnsi="CorisandeLight"/>
          <w:color w:val="auto"/>
          <w:sz w:val="20"/>
          <w:szCs w:val="20"/>
        </w:rPr>
      </w:pPr>
      <w:r w:rsidRPr="00D8646A">
        <w:rPr>
          <w:rFonts w:ascii="CorisandeLight" w:hAnsi="CorisandeLight"/>
          <w:color w:val="auto"/>
          <w:sz w:val="20"/>
          <w:szCs w:val="20"/>
        </w:rPr>
        <w:tab/>
      </w:r>
    </w:p>
    <w:p w14:paraId="04331B66" w14:textId="77777777" w:rsidR="00080A97" w:rsidRPr="00D8646A" w:rsidRDefault="00080A97" w:rsidP="00A93319">
      <w:pPr>
        <w:keepLines/>
        <w:spacing w:after="0"/>
        <w:jc w:val="both"/>
        <w:rPr>
          <w:rFonts w:ascii="CorisandeLight" w:hAnsi="CorisandeLight"/>
          <w:color w:val="auto"/>
          <w:sz w:val="20"/>
          <w:szCs w:val="20"/>
        </w:rPr>
      </w:pPr>
    </w:p>
    <w:p w14:paraId="37AEDDBD" w14:textId="77777777" w:rsidR="00DE57E5" w:rsidRPr="00D8646A" w:rsidRDefault="00DE57E5" w:rsidP="00A93319">
      <w:pPr>
        <w:keepLines/>
        <w:spacing w:after="0"/>
        <w:jc w:val="both"/>
        <w:rPr>
          <w:rFonts w:ascii="CorisandeLight" w:hAnsi="CorisandeLight"/>
          <w:color w:val="auto"/>
          <w:sz w:val="20"/>
          <w:szCs w:val="20"/>
        </w:rPr>
      </w:pPr>
    </w:p>
    <w:p w14:paraId="4A7D72A7" w14:textId="77777777" w:rsidR="00D8646A" w:rsidRPr="00D8646A" w:rsidRDefault="00244C05" w:rsidP="00D8646A">
      <w:pPr>
        <w:keepLines/>
        <w:spacing w:after="0"/>
        <w:jc w:val="both"/>
        <w:rPr>
          <w:rFonts w:ascii="CorisandeLight" w:hAnsi="CorisandeLight"/>
          <w:color w:val="auto"/>
          <w:sz w:val="22"/>
        </w:rPr>
      </w:pPr>
      <w:r>
        <w:rPr>
          <w:rFonts w:ascii="CorisandeLight" w:hAnsi="CorisandeLight"/>
          <w:color w:val="auto"/>
          <w:sz w:val="22"/>
        </w:rPr>
        <w:t>18 January 2019</w:t>
      </w:r>
    </w:p>
    <w:p w14:paraId="49A44616" w14:textId="77777777" w:rsidR="00D8646A" w:rsidRPr="00D8646A" w:rsidRDefault="00D8646A" w:rsidP="00D8646A">
      <w:pPr>
        <w:keepLines/>
        <w:spacing w:after="0"/>
        <w:jc w:val="both"/>
        <w:rPr>
          <w:rFonts w:ascii="CorisandeLight" w:hAnsi="CorisandeLight"/>
          <w:color w:val="auto"/>
          <w:sz w:val="22"/>
        </w:rPr>
      </w:pPr>
    </w:p>
    <w:p w14:paraId="3E219687" w14:textId="77777777" w:rsidR="00244C05" w:rsidRPr="00244C05" w:rsidRDefault="00244C05" w:rsidP="00244C05">
      <w:pPr>
        <w:autoSpaceDE w:val="0"/>
        <w:autoSpaceDN w:val="0"/>
        <w:adjustRightInd w:val="0"/>
        <w:spacing w:after="0" w:line="240" w:lineRule="auto"/>
        <w:rPr>
          <w:rFonts w:ascii="CorisandeLight" w:hAnsi="CorisandeLight" w:cs="CorisandeLight"/>
          <w:color w:val="000000"/>
          <w:sz w:val="24"/>
          <w:szCs w:val="24"/>
        </w:rPr>
      </w:pPr>
    </w:p>
    <w:p w14:paraId="29989F66" w14:textId="77777777" w:rsidR="00244C05" w:rsidRDefault="00244C05" w:rsidP="00244C05">
      <w:pPr>
        <w:autoSpaceDE w:val="0"/>
        <w:autoSpaceDN w:val="0"/>
        <w:adjustRightInd w:val="0"/>
        <w:spacing w:after="0" w:line="240" w:lineRule="auto"/>
        <w:rPr>
          <w:rFonts w:ascii="CorisandeLight" w:hAnsi="CorisandeLight" w:cs="CorisandeLight"/>
          <w:color w:val="000000"/>
          <w:sz w:val="22"/>
        </w:rPr>
      </w:pPr>
      <w:r>
        <w:rPr>
          <w:rFonts w:ascii="CorisandeLight" w:hAnsi="CorisandeLight" w:cs="CorisandeLight"/>
          <w:color w:val="000000"/>
          <w:sz w:val="22"/>
        </w:rPr>
        <w:t>Manager</w:t>
      </w:r>
    </w:p>
    <w:p w14:paraId="5F27C42D" w14:textId="77777777" w:rsidR="00244C05" w:rsidRPr="00244C05" w:rsidRDefault="00244C05" w:rsidP="00244C05">
      <w:pPr>
        <w:autoSpaceDE w:val="0"/>
        <w:autoSpaceDN w:val="0"/>
        <w:adjustRightInd w:val="0"/>
        <w:spacing w:after="0" w:line="240" w:lineRule="auto"/>
        <w:rPr>
          <w:rFonts w:ascii="CorisandeLight" w:hAnsi="CorisandeLight" w:cs="CorisandeLight"/>
          <w:color w:val="000000"/>
          <w:sz w:val="22"/>
        </w:rPr>
      </w:pPr>
      <w:r>
        <w:rPr>
          <w:rFonts w:ascii="CorisandeLight" w:hAnsi="CorisandeLight" w:cs="CorisandeLight"/>
          <w:color w:val="000000"/>
          <w:sz w:val="22"/>
        </w:rPr>
        <w:t>Consumer Data Right Team</w:t>
      </w:r>
    </w:p>
    <w:p w14:paraId="139DCE10" w14:textId="77777777" w:rsidR="00244C05" w:rsidRPr="00244C05" w:rsidRDefault="00244C05" w:rsidP="00244C05">
      <w:pPr>
        <w:autoSpaceDE w:val="0"/>
        <w:autoSpaceDN w:val="0"/>
        <w:adjustRightInd w:val="0"/>
        <w:spacing w:after="0" w:line="240" w:lineRule="auto"/>
        <w:rPr>
          <w:rFonts w:ascii="CorisandeLight" w:hAnsi="CorisandeLight" w:cs="CorisandeLight"/>
          <w:color w:val="000000"/>
          <w:sz w:val="22"/>
        </w:rPr>
      </w:pPr>
      <w:r w:rsidRPr="00244C05">
        <w:rPr>
          <w:rFonts w:ascii="CorisandeLight" w:hAnsi="CorisandeLight" w:cs="CorisandeLight"/>
          <w:color w:val="000000"/>
          <w:sz w:val="22"/>
        </w:rPr>
        <w:t xml:space="preserve">Structural Reform Group </w:t>
      </w:r>
    </w:p>
    <w:p w14:paraId="27F6FBE1" w14:textId="77777777" w:rsidR="00244C05" w:rsidRPr="00244C05" w:rsidRDefault="00244C05" w:rsidP="00244C05">
      <w:pPr>
        <w:autoSpaceDE w:val="0"/>
        <w:autoSpaceDN w:val="0"/>
        <w:adjustRightInd w:val="0"/>
        <w:spacing w:after="0" w:line="240" w:lineRule="auto"/>
        <w:rPr>
          <w:rFonts w:ascii="CorisandeLight" w:hAnsi="CorisandeLight" w:cs="CorisandeLight"/>
          <w:color w:val="000000"/>
          <w:sz w:val="22"/>
        </w:rPr>
      </w:pPr>
      <w:r w:rsidRPr="00244C05">
        <w:rPr>
          <w:rFonts w:ascii="CorisandeLight" w:hAnsi="CorisandeLight" w:cs="CorisandeLight"/>
          <w:color w:val="000000"/>
          <w:sz w:val="22"/>
        </w:rPr>
        <w:t xml:space="preserve">The Treasury </w:t>
      </w:r>
    </w:p>
    <w:p w14:paraId="4929A5D4" w14:textId="77777777" w:rsidR="00244C05" w:rsidRPr="00244C05" w:rsidRDefault="00244C05" w:rsidP="00244C05">
      <w:pPr>
        <w:autoSpaceDE w:val="0"/>
        <w:autoSpaceDN w:val="0"/>
        <w:adjustRightInd w:val="0"/>
        <w:spacing w:after="0" w:line="240" w:lineRule="auto"/>
        <w:rPr>
          <w:rFonts w:ascii="CorisandeLight" w:hAnsi="CorisandeLight" w:cs="CorisandeLight"/>
          <w:color w:val="000000"/>
          <w:sz w:val="22"/>
        </w:rPr>
      </w:pPr>
      <w:r w:rsidRPr="00244C05">
        <w:rPr>
          <w:rFonts w:ascii="CorisandeLight" w:hAnsi="CorisandeLight" w:cs="CorisandeLight"/>
          <w:color w:val="000000"/>
          <w:sz w:val="22"/>
        </w:rPr>
        <w:t xml:space="preserve">Langton Crescent </w:t>
      </w:r>
    </w:p>
    <w:p w14:paraId="5DCB8D9B" w14:textId="77777777" w:rsidR="00244C05" w:rsidRDefault="00244C05" w:rsidP="00244C05">
      <w:pPr>
        <w:autoSpaceDE w:val="0"/>
        <w:autoSpaceDN w:val="0"/>
        <w:adjustRightInd w:val="0"/>
        <w:spacing w:after="0" w:line="240" w:lineRule="auto"/>
        <w:rPr>
          <w:rFonts w:ascii="CorisandeLight" w:hAnsi="CorisandeLight" w:cs="CorisandeLight"/>
          <w:color w:val="000000"/>
          <w:sz w:val="22"/>
        </w:rPr>
      </w:pPr>
      <w:r w:rsidRPr="00244C05">
        <w:rPr>
          <w:rFonts w:ascii="CorisandeLight" w:hAnsi="CorisandeLight" w:cs="CorisandeLight"/>
          <w:color w:val="000000"/>
          <w:sz w:val="22"/>
        </w:rPr>
        <w:t xml:space="preserve">PARKES ACT 2600 </w:t>
      </w:r>
    </w:p>
    <w:p w14:paraId="65045A1C" w14:textId="77777777" w:rsidR="00244C05" w:rsidRPr="00244C05" w:rsidRDefault="00244C05" w:rsidP="00244C05">
      <w:pPr>
        <w:autoSpaceDE w:val="0"/>
        <w:autoSpaceDN w:val="0"/>
        <w:adjustRightInd w:val="0"/>
        <w:spacing w:after="0" w:line="240" w:lineRule="auto"/>
        <w:rPr>
          <w:rFonts w:ascii="CorisandeLight" w:hAnsi="CorisandeLight" w:cs="CorisandeLight"/>
          <w:color w:val="000000"/>
          <w:sz w:val="22"/>
        </w:rPr>
      </w:pPr>
    </w:p>
    <w:p w14:paraId="7301C61A" w14:textId="77777777" w:rsidR="00244C05" w:rsidRDefault="00244C05" w:rsidP="00244C05">
      <w:pPr>
        <w:autoSpaceDE w:val="0"/>
        <w:autoSpaceDN w:val="0"/>
        <w:adjustRightInd w:val="0"/>
        <w:spacing w:after="0" w:line="240" w:lineRule="auto"/>
        <w:rPr>
          <w:rFonts w:ascii="CorisandeLight" w:hAnsi="CorisandeLight" w:cs="CorisandeLight"/>
          <w:color w:val="000000"/>
          <w:sz w:val="22"/>
        </w:rPr>
      </w:pPr>
      <w:r w:rsidRPr="00244C05">
        <w:rPr>
          <w:rFonts w:ascii="CorisandeLight" w:hAnsi="CorisandeLight" w:cs="CorisandeLight"/>
          <w:color w:val="000000"/>
          <w:sz w:val="22"/>
        </w:rPr>
        <w:t xml:space="preserve">By email: </w:t>
      </w:r>
      <w:hyperlink r:id="rId14" w:history="1">
        <w:r w:rsidRPr="00DA2683">
          <w:rPr>
            <w:rStyle w:val="Hyperlink"/>
            <w:rFonts w:ascii="CorisandeLight" w:hAnsi="CorisandeLight" w:cs="CorisandeLight"/>
            <w:sz w:val="22"/>
          </w:rPr>
          <w:t>Data@treasury.gov.au</w:t>
        </w:r>
      </w:hyperlink>
      <w:r w:rsidRPr="00244C05">
        <w:rPr>
          <w:rFonts w:ascii="CorisandeLight" w:hAnsi="CorisandeLight" w:cs="CorisandeLight"/>
          <w:color w:val="000000"/>
          <w:sz w:val="22"/>
        </w:rPr>
        <w:t xml:space="preserve"> </w:t>
      </w:r>
    </w:p>
    <w:p w14:paraId="2619BCCC" w14:textId="77777777" w:rsidR="00244C05" w:rsidRPr="00244C05" w:rsidRDefault="00244C05" w:rsidP="00244C05">
      <w:pPr>
        <w:autoSpaceDE w:val="0"/>
        <w:autoSpaceDN w:val="0"/>
        <w:adjustRightInd w:val="0"/>
        <w:spacing w:after="0" w:line="240" w:lineRule="auto"/>
        <w:rPr>
          <w:rFonts w:ascii="CorisandeLight" w:hAnsi="CorisandeLight" w:cs="CorisandeLight"/>
          <w:color w:val="000000"/>
          <w:sz w:val="22"/>
        </w:rPr>
      </w:pPr>
    </w:p>
    <w:p w14:paraId="446CA092" w14:textId="29C87118" w:rsidR="00452C90" w:rsidRPr="00D8646A" w:rsidRDefault="00452C90" w:rsidP="003C6C76">
      <w:pPr>
        <w:suppressAutoHyphens/>
        <w:autoSpaceDE w:val="0"/>
        <w:autoSpaceDN w:val="0"/>
        <w:adjustRightInd w:val="0"/>
        <w:spacing w:after="0" w:line="240" w:lineRule="atLeast"/>
        <w:ind w:right="-144"/>
        <w:textAlignment w:val="center"/>
        <w:rPr>
          <w:rFonts w:ascii="CorisandeLight" w:hAnsi="CorisandeLight"/>
          <w:color w:val="auto"/>
          <w:sz w:val="22"/>
        </w:rPr>
      </w:pPr>
      <w:r w:rsidRPr="00D8646A">
        <w:rPr>
          <w:rFonts w:ascii="Arial" w:eastAsia="Calibri" w:hAnsi="Arial" w:cs="Arial"/>
          <w:b/>
          <w:color w:val="auto"/>
          <w:sz w:val="20"/>
          <w:szCs w:val="20"/>
        </w:rPr>
        <w:t>Consultation on</w:t>
      </w:r>
      <w:r w:rsidR="00244C05">
        <w:rPr>
          <w:rFonts w:ascii="Arial" w:eastAsia="Calibri" w:hAnsi="Arial" w:cs="Arial"/>
          <w:b/>
          <w:color w:val="auto"/>
          <w:sz w:val="20"/>
          <w:szCs w:val="20"/>
        </w:rPr>
        <w:t xml:space="preserve"> Privacy Impact Assessment </w:t>
      </w:r>
      <w:r w:rsidR="00531395">
        <w:rPr>
          <w:rFonts w:ascii="Arial" w:eastAsia="Calibri" w:hAnsi="Arial" w:cs="Arial"/>
          <w:b/>
          <w:color w:val="auto"/>
          <w:sz w:val="20"/>
          <w:szCs w:val="20"/>
        </w:rPr>
        <w:t>December</w:t>
      </w:r>
      <w:r w:rsidR="00244C05">
        <w:rPr>
          <w:rFonts w:ascii="Arial" w:eastAsia="Calibri" w:hAnsi="Arial" w:cs="Arial"/>
          <w:b/>
          <w:color w:val="auto"/>
          <w:sz w:val="20"/>
          <w:szCs w:val="20"/>
        </w:rPr>
        <w:t xml:space="preserve"> 2018</w:t>
      </w:r>
      <w:r w:rsidR="00531395">
        <w:rPr>
          <w:rFonts w:ascii="Arial" w:eastAsia="Calibri" w:hAnsi="Arial" w:cs="Arial"/>
          <w:b/>
          <w:color w:val="auto"/>
          <w:sz w:val="20"/>
          <w:szCs w:val="20"/>
        </w:rPr>
        <w:t>:</w:t>
      </w:r>
      <w:r w:rsidR="00244C05">
        <w:rPr>
          <w:rFonts w:ascii="Arial" w:eastAsia="Calibri" w:hAnsi="Arial" w:cs="Arial"/>
          <w:b/>
          <w:color w:val="auto"/>
          <w:sz w:val="20"/>
          <w:szCs w:val="20"/>
        </w:rPr>
        <w:t xml:space="preserve"> </w:t>
      </w:r>
      <w:r w:rsidR="00324E73" w:rsidRPr="00324E73">
        <w:rPr>
          <w:rFonts w:ascii="Arial" w:eastAsia="Calibri" w:hAnsi="Arial" w:cs="Arial"/>
          <w:b/>
          <w:color w:val="auto"/>
          <w:sz w:val="20"/>
          <w:szCs w:val="20"/>
        </w:rPr>
        <w:t>Consumer Data</w:t>
      </w:r>
      <w:r w:rsidR="00244C05">
        <w:rPr>
          <w:rFonts w:ascii="Arial" w:eastAsia="Calibri" w:hAnsi="Arial" w:cs="Arial"/>
          <w:b/>
          <w:color w:val="auto"/>
          <w:sz w:val="20"/>
          <w:szCs w:val="20"/>
        </w:rPr>
        <w:t xml:space="preserve"> Right Framework</w:t>
      </w:r>
    </w:p>
    <w:p w14:paraId="1658DF4D" w14:textId="77777777" w:rsidR="00D8646A" w:rsidRPr="00D8646A" w:rsidRDefault="00D8646A" w:rsidP="00D8646A">
      <w:pPr>
        <w:keepLines/>
        <w:spacing w:after="0"/>
        <w:jc w:val="both"/>
        <w:rPr>
          <w:rFonts w:ascii="CorisandeLight" w:hAnsi="CorisandeLight"/>
          <w:color w:val="auto"/>
          <w:sz w:val="22"/>
        </w:rPr>
      </w:pPr>
    </w:p>
    <w:p w14:paraId="6A7B53C7" w14:textId="09A75EAB" w:rsidR="009D30BF" w:rsidRDefault="00E85688" w:rsidP="00DA70C7">
      <w:pPr>
        <w:keepLines/>
        <w:spacing w:after="0"/>
        <w:jc w:val="both"/>
        <w:rPr>
          <w:rFonts w:ascii="CorisandeLight" w:hAnsi="CorisandeLight"/>
          <w:color w:val="auto"/>
          <w:sz w:val="22"/>
        </w:rPr>
      </w:pPr>
      <w:bookmarkStart w:id="1" w:name="_Hlk526944563"/>
      <w:r w:rsidRPr="00D8646A">
        <w:rPr>
          <w:rFonts w:ascii="CorisandeLight" w:hAnsi="CorisandeLight"/>
          <w:color w:val="auto"/>
          <w:sz w:val="22"/>
        </w:rPr>
        <w:t xml:space="preserve">Simply Energy welcomes the opportunity to provide feedback </w:t>
      </w:r>
      <w:bookmarkEnd w:id="1"/>
      <w:r w:rsidR="00324E73">
        <w:rPr>
          <w:rFonts w:ascii="CorisandeLight" w:hAnsi="CorisandeLight"/>
          <w:color w:val="auto"/>
          <w:sz w:val="22"/>
        </w:rPr>
        <w:t xml:space="preserve">the </w:t>
      </w:r>
      <w:r w:rsidR="00244C05">
        <w:rPr>
          <w:rFonts w:ascii="CorisandeLight" w:hAnsi="CorisandeLight"/>
          <w:color w:val="auto"/>
          <w:sz w:val="22"/>
        </w:rPr>
        <w:t xml:space="preserve">Privacy Impact Assessment (PIA) – </w:t>
      </w:r>
      <w:r w:rsidR="00324E73" w:rsidRPr="00324E73">
        <w:rPr>
          <w:rFonts w:ascii="CorisandeLight" w:hAnsi="CorisandeLight"/>
          <w:color w:val="auto"/>
          <w:sz w:val="22"/>
        </w:rPr>
        <w:t>Consumer Data Right</w:t>
      </w:r>
      <w:r w:rsidR="00BB46DC">
        <w:rPr>
          <w:rFonts w:ascii="CorisandeLight" w:hAnsi="CorisandeLight"/>
          <w:color w:val="auto"/>
          <w:sz w:val="22"/>
        </w:rPr>
        <w:t xml:space="preserve"> (CDR)</w:t>
      </w:r>
      <w:r w:rsidR="00324E73" w:rsidRPr="00324E73">
        <w:rPr>
          <w:rFonts w:ascii="CorisandeLight" w:hAnsi="CorisandeLight"/>
          <w:color w:val="auto"/>
          <w:sz w:val="22"/>
        </w:rPr>
        <w:t xml:space="preserve"> Rules Framework</w:t>
      </w:r>
      <w:r w:rsidR="00324E73">
        <w:rPr>
          <w:rFonts w:ascii="CorisandeLight" w:hAnsi="CorisandeLight"/>
          <w:color w:val="auto"/>
          <w:sz w:val="22"/>
        </w:rPr>
        <w:t>.</w:t>
      </w:r>
      <w:r w:rsidR="009D30BF">
        <w:rPr>
          <w:rFonts w:ascii="CorisandeLight" w:hAnsi="CorisandeLight"/>
          <w:color w:val="auto"/>
          <w:sz w:val="22"/>
        </w:rPr>
        <w:t xml:space="preserve"> </w:t>
      </w:r>
      <w:r w:rsidRPr="00DA70C7">
        <w:rPr>
          <w:rFonts w:ascii="CorisandeLight" w:hAnsi="CorisandeLight"/>
          <w:color w:val="auto"/>
          <w:sz w:val="22"/>
        </w:rPr>
        <w:t>Simply Energy is a leading second-tier energy retailer with over 6</w:t>
      </w:r>
      <w:r w:rsidR="00AD2FED">
        <w:rPr>
          <w:rFonts w:ascii="CorisandeLight" w:hAnsi="CorisandeLight"/>
          <w:color w:val="auto"/>
          <w:sz w:val="22"/>
        </w:rPr>
        <w:t>7</w:t>
      </w:r>
      <w:r w:rsidRPr="00DA70C7">
        <w:rPr>
          <w:rFonts w:ascii="CorisandeLight" w:hAnsi="CorisandeLight"/>
          <w:color w:val="auto"/>
          <w:sz w:val="22"/>
        </w:rPr>
        <w:t xml:space="preserve">0,000 customer accounts across Victoria, New South Wales, South Australia, Queensland and Western Australia. </w:t>
      </w:r>
    </w:p>
    <w:p w14:paraId="1849EC16" w14:textId="77777777" w:rsidR="009D30BF" w:rsidRDefault="009D30BF" w:rsidP="00DA70C7">
      <w:pPr>
        <w:keepLines/>
        <w:spacing w:after="0"/>
        <w:jc w:val="both"/>
        <w:rPr>
          <w:rFonts w:ascii="CorisandeLight" w:hAnsi="CorisandeLight"/>
          <w:color w:val="auto"/>
          <w:sz w:val="22"/>
        </w:rPr>
      </w:pPr>
    </w:p>
    <w:p w14:paraId="66F2C5F5" w14:textId="39EAB6F1" w:rsidR="00DA70C7" w:rsidRPr="00DA70C7" w:rsidRDefault="00E85688" w:rsidP="00DA70C7">
      <w:pPr>
        <w:keepLines/>
        <w:spacing w:after="0"/>
        <w:jc w:val="both"/>
        <w:rPr>
          <w:rFonts w:ascii="CorisandeLight" w:hAnsi="CorisandeLight"/>
          <w:color w:val="auto"/>
          <w:sz w:val="22"/>
        </w:rPr>
      </w:pPr>
      <w:r w:rsidRPr="00DA70C7">
        <w:rPr>
          <w:rFonts w:ascii="CorisandeLight" w:hAnsi="CorisandeLight"/>
          <w:color w:val="auto"/>
          <w:sz w:val="22"/>
        </w:rPr>
        <w:t xml:space="preserve">Simply Energy supports </w:t>
      </w:r>
      <w:r w:rsidR="00DA70C7" w:rsidRPr="00DA70C7">
        <w:rPr>
          <w:rFonts w:ascii="CorisandeLight" w:hAnsi="CorisandeLight"/>
          <w:color w:val="auto"/>
          <w:sz w:val="22"/>
        </w:rPr>
        <w:t xml:space="preserve">the CDR </w:t>
      </w:r>
      <w:r w:rsidR="005A0A28">
        <w:rPr>
          <w:rFonts w:ascii="CorisandeLight" w:hAnsi="CorisandeLight"/>
          <w:color w:val="auto"/>
          <w:sz w:val="22"/>
        </w:rPr>
        <w:t xml:space="preserve">Framework </w:t>
      </w:r>
      <w:r w:rsidR="00646185">
        <w:rPr>
          <w:rFonts w:ascii="CorisandeLight" w:hAnsi="CorisandeLight"/>
          <w:color w:val="auto"/>
          <w:sz w:val="22"/>
        </w:rPr>
        <w:t>as a means of</w:t>
      </w:r>
      <w:r w:rsidR="00DA70C7" w:rsidRPr="00DA70C7">
        <w:rPr>
          <w:rFonts w:ascii="CorisandeLight" w:hAnsi="CorisandeLight"/>
          <w:color w:val="auto"/>
          <w:sz w:val="22"/>
        </w:rPr>
        <w:t xml:space="preserve"> enabl</w:t>
      </w:r>
      <w:r w:rsidR="00646185">
        <w:rPr>
          <w:rFonts w:ascii="CorisandeLight" w:hAnsi="CorisandeLight"/>
          <w:color w:val="auto"/>
          <w:sz w:val="22"/>
        </w:rPr>
        <w:t>ing</w:t>
      </w:r>
      <w:r w:rsidR="00DA70C7" w:rsidRPr="00DA70C7">
        <w:rPr>
          <w:rFonts w:ascii="CorisandeLight" w:hAnsi="CorisandeLight"/>
          <w:color w:val="auto"/>
          <w:sz w:val="22"/>
        </w:rPr>
        <w:t xml:space="preserve"> </w:t>
      </w:r>
      <w:r w:rsidR="00DA70C7">
        <w:rPr>
          <w:rFonts w:ascii="CorisandeLight" w:hAnsi="CorisandeLight"/>
          <w:color w:val="auto"/>
          <w:sz w:val="22"/>
        </w:rPr>
        <w:t>greater</w:t>
      </w:r>
      <w:r w:rsidR="00DA70C7" w:rsidRPr="00DA70C7">
        <w:rPr>
          <w:rFonts w:ascii="CorisandeLight" w:hAnsi="CorisandeLight"/>
          <w:color w:val="auto"/>
          <w:sz w:val="22"/>
        </w:rPr>
        <w:t xml:space="preserve"> competition and </w:t>
      </w:r>
      <w:r w:rsidR="00C32841">
        <w:rPr>
          <w:rFonts w:ascii="CorisandeLight" w:hAnsi="CorisandeLight"/>
          <w:color w:val="auto"/>
          <w:sz w:val="22"/>
        </w:rPr>
        <w:t>consumer</w:t>
      </w:r>
      <w:r w:rsidR="00C32841" w:rsidRPr="00DA70C7">
        <w:rPr>
          <w:rFonts w:ascii="CorisandeLight" w:hAnsi="CorisandeLight"/>
          <w:color w:val="auto"/>
          <w:sz w:val="22"/>
        </w:rPr>
        <w:t xml:space="preserve"> </w:t>
      </w:r>
      <w:r w:rsidR="00DA70C7" w:rsidRPr="00DA70C7">
        <w:rPr>
          <w:rFonts w:ascii="CorisandeLight" w:hAnsi="CorisandeLight"/>
          <w:color w:val="auto"/>
          <w:sz w:val="22"/>
        </w:rPr>
        <w:t xml:space="preserve">engagement in the </w:t>
      </w:r>
      <w:r w:rsidR="00DA70C7">
        <w:rPr>
          <w:rFonts w:ascii="CorisandeLight" w:hAnsi="CorisandeLight"/>
          <w:color w:val="auto"/>
          <w:sz w:val="22"/>
        </w:rPr>
        <w:t xml:space="preserve">energy </w:t>
      </w:r>
      <w:r w:rsidR="00DA70C7" w:rsidRPr="00DA70C7">
        <w:rPr>
          <w:rFonts w:ascii="CorisandeLight" w:hAnsi="CorisandeLight"/>
          <w:color w:val="auto"/>
          <w:sz w:val="22"/>
        </w:rPr>
        <w:t>market.</w:t>
      </w:r>
      <w:r w:rsidR="009D30BF">
        <w:rPr>
          <w:rFonts w:ascii="CorisandeLight" w:hAnsi="CorisandeLight"/>
          <w:color w:val="auto"/>
          <w:sz w:val="22"/>
        </w:rPr>
        <w:t xml:space="preserve"> </w:t>
      </w:r>
      <w:r w:rsidR="009C310B" w:rsidRPr="009C310B">
        <w:rPr>
          <w:rFonts w:ascii="CorisandeLight" w:hAnsi="CorisandeLight"/>
          <w:color w:val="auto"/>
          <w:sz w:val="22"/>
        </w:rPr>
        <w:t xml:space="preserve">With this objective in mind, </w:t>
      </w:r>
      <w:r w:rsidR="008044E1">
        <w:rPr>
          <w:rFonts w:ascii="CorisandeLight" w:hAnsi="CorisandeLight"/>
          <w:color w:val="auto"/>
          <w:sz w:val="22"/>
        </w:rPr>
        <w:t xml:space="preserve">Simply Energy </w:t>
      </w:r>
      <w:r w:rsidR="00AD2FED">
        <w:rPr>
          <w:rFonts w:ascii="CorisandeLight" w:hAnsi="CorisandeLight"/>
          <w:color w:val="auto"/>
          <w:sz w:val="22"/>
        </w:rPr>
        <w:t>considers</w:t>
      </w:r>
      <w:r w:rsidR="00AD2FED" w:rsidRPr="009C310B">
        <w:rPr>
          <w:rFonts w:ascii="CorisandeLight" w:hAnsi="CorisandeLight"/>
          <w:color w:val="auto"/>
          <w:sz w:val="22"/>
        </w:rPr>
        <w:t xml:space="preserve"> </w:t>
      </w:r>
      <w:r w:rsidR="008044E1">
        <w:rPr>
          <w:rFonts w:ascii="CorisandeLight" w:hAnsi="CorisandeLight"/>
          <w:color w:val="auto"/>
          <w:sz w:val="22"/>
        </w:rPr>
        <w:t>that the</w:t>
      </w:r>
      <w:r w:rsidR="009C310B" w:rsidRPr="009C310B">
        <w:rPr>
          <w:rFonts w:ascii="CorisandeLight" w:hAnsi="CorisandeLight"/>
          <w:color w:val="auto"/>
          <w:sz w:val="22"/>
        </w:rPr>
        <w:t xml:space="preserve"> scope of the </w:t>
      </w:r>
      <w:r w:rsidR="009D30BF">
        <w:rPr>
          <w:rFonts w:ascii="CorisandeLight" w:hAnsi="CorisandeLight"/>
          <w:color w:val="auto"/>
          <w:sz w:val="22"/>
        </w:rPr>
        <w:t xml:space="preserve">draft </w:t>
      </w:r>
      <w:r w:rsidR="009C310B">
        <w:rPr>
          <w:rFonts w:ascii="CorisandeLight" w:hAnsi="CorisandeLight"/>
          <w:color w:val="auto"/>
          <w:sz w:val="22"/>
        </w:rPr>
        <w:t>PIA</w:t>
      </w:r>
      <w:r w:rsidR="009C310B" w:rsidRPr="009C310B">
        <w:rPr>
          <w:rFonts w:ascii="CorisandeLight" w:hAnsi="CorisandeLight"/>
          <w:color w:val="auto"/>
          <w:sz w:val="22"/>
        </w:rPr>
        <w:t xml:space="preserve"> </w:t>
      </w:r>
      <w:r w:rsidR="009C310B">
        <w:rPr>
          <w:rFonts w:ascii="CorisandeLight" w:hAnsi="CorisandeLight"/>
          <w:color w:val="auto"/>
          <w:sz w:val="22"/>
        </w:rPr>
        <w:t>is</w:t>
      </w:r>
      <w:r w:rsidR="009C310B" w:rsidRPr="009C310B">
        <w:rPr>
          <w:rFonts w:ascii="CorisandeLight" w:hAnsi="CorisandeLight"/>
          <w:color w:val="auto"/>
          <w:sz w:val="22"/>
        </w:rPr>
        <w:t xml:space="preserve"> appropriately </w:t>
      </w:r>
      <w:r w:rsidR="00AD2FED">
        <w:rPr>
          <w:rFonts w:ascii="CorisandeLight" w:hAnsi="CorisandeLight"/>
          <w:color w:val="auto"/>
          <w:sz w:val="22"/>
        </w:rPr>
        <w:t>adapted in</w:t>
      </w:r>
      <w:r w:rsidR="009C310B" w:rsidRPr="009C310B">
        <w:rPr>
          <w:rFonts w:ascii="CorisandeLight" w:hAnsi="CorisandeLight"/>
          <w:color w:val="auto"/>
          <w:sz w:val="22"/>
        </w:rPr>
        <w:t xml:space="preserve"> provid</w:t>
      </w:r>
      <w:r w:rsidR="00AD2FED">
        <w:rPr>
          <w:rFonts w:ascii="CorisandeLight" w:hAnsi="CorisandeLight"/>
          <w:color w:val="auto"/>
          <w:sz w:val="22"/>
        </w:rPr>
        <w:t>ing</w:t>
      </w:r>
      <w:r w:rsidR="009C310B" w:rsidRPr="009C310B">
        <w:rPr>
          <w:rFonts w:ascii="CorisandeLight" w:hAnsi="CorisandeLight"/>
          <w:color w:val="auto"/>
          <w:sz w:val="22"/>
        </w:rPr>
        <w:t xml:space="preserve"> consumers access to their</w:t>
      </w:r>
      <w:r w:rsidR="009C310B" w:rsidRPr="003C6C76">
        <w:rPr>
          <w:rFonts w:ascii="CorisandeLight" w:hAnsi="CorisandeLight"/>
          <w:color w:val="auto"/>
          <w:sz w:val="22"/>
        </w:rPr>
        <w:t xml:space="preserve"> data</w:t>
      </w:r>
      <w:r w:rsidR="009C310B" w:rsidRPr="009C310B">
        <w:rPr>
          <w:rFonts w:ascii="CorisandeLight" w:hAnsi="CorisandeLight"/>
          <w:color w:val="auto"/>
          <w:sz w:val="22"/>
        </w:rPr>
        <w:t xml:space="preserve"> in a secure manner.</w:t>
      </w:r>
      <w:r w:rsidR="009C310B">
        <w:rPr>
          <w:rFonts w:ascii="CorisandeLight" w:hAnsi="CorisandeLight"/>
          <w:color w:val="auto"/>
          <w:sz w:val="22"/>
        </w:rPr>
        <w:t xml:space="preserve"> </w:t>
      </w:r>
      <w:r w:rsidR="00AD2FED">
        <w:rPr>
          <w:rFonts w:ascii="CorisandeLight" w:hAnsi="CorisandeLight"/>
          <w:color w:val="auto"/>
          <w:sz w:val="22"/>
        </w:rPr>
        <w:t>As</w:t>
      </w:r>
      <w:r w:rsidR="005A0A28">
        <w:rPr>
          <w:rFonts w:ascii="CorisandeLight" w:hAnsi="CorisandeLight"/>
          <w:color w:val="auto"/>
          <w:sz w:val="22"/>
        </w:rPr>
        <w:t xml:space="preserve"> the current </w:t>
      </w:r>
      <w:r w:rsidR="008044E1">
        <w:rPr>
          <w:rFonts w:ascii="CorisandeLight" w:hAnsi="CorisandeLight"/>
          <w:color w:val="auto"/>
          <w:sz w:val="22"/>
        </w:rPr>
        <w:t xml:space="preserve">CDR </w:t>
      </w:r>
      <w:r w:rsidR="005A0A28">
        <w:rPr>
          <w:rFonts w:ascii="CorisandeLight" w:hAnsi="CorisandeLight"/>
          <w:color w:val="auto"/>
          <w:sz w:val="22"/>
        </w:rPr>
        <w:t xml:space="preserve">framework </w:t>
      </w:r>
      <w:r w:rsidR="009C310B">
        <w:rPr>
          <w:rFonts w:ascii="CorisandeLight" w:hAnsi="CorisandeLight"/>
          <w:color w:val="auto"/>
          <w:sz w:val="22"/>
        </w:rPr>
        <w:t xml:space="preserve">as well </w:t>
      </w:r>
      <w:r w:rsidR="009D30BF">
        <w:rPr>
          <w:rFonts w:ascii="CorisandeLight" w:hAnsi="CorisandeLight"/>
          <w:color w:val="auto"/>
          <w:sz w:val="22"/>
        </w:rPr>
        <w:t xml:space="preserve">as draft </w:t>
      </w:r>
      <w:r w:rsidR="009C310B">
        <w:rPr>
          <w:rFonts w:ascii="CorisandeLight" w:hAnsi="CorisandeLight"/>
          <w:color w:val="auto"/>
          <w:sz w:val="22"/>
        </w:rPr>
        <w:t>PIA are</w:t>
      </w:r>
      <w:r w:rsidR="009D30BF">
        <w:rPr>
          <w:rFonts w:ascii="CorisandeLight" w:hAnsi="CorisandeLight"/>
          <w:color w:val="auto"/>
          <w:sz w:val="22"/>
        </w:rPr>
        <w:t xml:space="preserve"> not energy-</w:t>
      </w:r>
      <w:r w:rsidR="005A0A28">
        <w:rPr>
          <w:rFonts w:ascii="CorisandeLight" w:hAnsi="CorisandeLight"/>
          <w:color w:val="auto"/>
          <w:sz w:val="22"/>
        </w:rPr>
        <w:t xml:space="preserve">specific, </w:t>
      </w:r>
      <w:r w:rsidRPr="00DA70C7">
        <w:rPr>
          <w:rFonts w:ascii="CorisandeLight" w:hAnsi="CorisandeLight"/>
          <w:color w:val="auto"/>
          <w:sz w:val="22"/>
        </w:rPr>
        <w:t xml:space="preserve">Simply Energy </w:t>
      </w:r>
      <w:r w:rsidR="008044E1">
        <w:rPr>
          <w:rFonts w:ascii="CorisandeLight" w:hAnsi="CorisandeLight"/>
          <w:color w:val="auto"/>
          <w:sz w:val="22"/>
        </w:rPr>
        <w:t>has</w:t>
      </w:r>
      <w:r w:rsidR="00AD2FED">
        <w:rPr>
          <w:rFonts w:ascii="CorisandeLight" w:hAnsi="CorisandeLight"/>
          <w:color w:val="auto"/>
          <w:sz w:val="22"/>
        </w:rPr>
        <w:t xml:space="preserve"> proactively</w:t>
      </w:r>
      <w:r w:rsidR="008044E1">
        <w:rPr>
          <w:rFonts w:ascii="CorisandeLight" w:hAnsi="CorisandeLight"/>
          <w:color w:val="auto"/>
          <w:sz w:val="22"/>
        </w:rPr>
        <w:t xml:space="preserve"> raised </w:t>
      </w:r>
      <w:r w:rsidR="00352E9D">
        <w:rPr>
          <w:rFonts w:ascii="CorisandeLight" w:hAnsi="CorisandeLight"/>
          <w:color w:val="auto"/>
          <w:sz w:val="22"/>
        </w:rPr>
        <w:t>relevant</w:t>
      </w:r>
      <w:r w:rsidR="00AD2FED">
        <w:rPr>
          <w:rFonts w:ascii="CorisandeLight" w:hAnsi="CorisandeLight"/>
          <w:color w:val="auto"/>
          <w:sz w:val="22"/>
        </w:rPr>
        <w:t xml:space="preserve"> privacy and technical </w:t>
      </w:r>
      <w:r w:rsidR="008044E1">
        <w:rPr>
          <w:rFonts w:ascii="CorisandeLight" w:hAnsi="CorisandeLight"/>
          <w:color w:val="auto"/>
          <w:sz w:val="22"/>
        </w:rPr>
        <w:t>matters with the A</w:t>
      </w:r>
      <w:r w:rsidR="00D9492B">
        <w:rPr>
          <w:rFonts w:ascii="CorisandeLight" w:hAnsi="CorisandeLight"/>
          <w:color w:val="auto"/>
          <w:sz w:val="22"/>
        </w:rPr>
        <w:t xml:space="preserve">ustralian Consumer and </w:t>
      </w:r>
      <w:r w:rsidR="008044E1">
        <w:rPr>
          <w:rFonts w:ascii="CorisandeLight" w:hAnsi="CorisandeLight"/>
          <w:color w:val="auto"/>
          <w:sz w:val="22"/>
        </w:rPr>
        <w:t>C</w:t>
      </w:r>
      <w:r w:rsidR="00D9492B">
        <w:rPr>
          <w:rFonts w:ascii="CorisandeLight" w:hAnsi="CorisandeLight"/>
          <w:color w:val="auto"/>
          <w:sz w:val="22"/>
        </w:rPr>
        <w:t xml:space="preserve">ompetition </w:t>
      </w:r>
      <w:r w:rsidR="008044E1">
        <w:rPr>
          <w:rFonts w:ascii="CorisandeLight" w:hAnsi="CorisandeLight"/>
          <w:color w:val="auto"/>
          <w:sz w:val="22"/>
        </w:rPr>
        <w:t>C</w:t>
      </w:r>
      <w:r w:rsidR="00D9492B">
        <w:rPr>
          <w:rFonts w:ascii="CorisandeLight" w:hAnsi="CorisandeLight"/>
          <w:color w:val="auto"/>
          <w:sz w:val="22"/>
        </w:rPr>
        <w:t>ommission (ACCC)</w:t>
      </w:r>
      <w:r w:rsidR="009C310B">
        <w:rPr>
          <w:rFonts w:ascii="CorisandeLight" w:hAnsi="CorisandeLight"/>
          <w:color w:val="auto"/>
          <w:sz w:val="22"/>
        </w:rPr>
        <w:t xml:space="preserve"> to </w:t>
      </w:r>
      <w:r w:rsidR="009D30BF">
        <w:rPr>
          <w:rFonts w:ascii="CorisandeLight" w:hAnsi="CorisandeLight"/>
          <w:color w:val="auto"/>
          <w:sz w:val="22"/>
        </w:rPr>
        <w:t xml:space="preserve">ensure that </w:t>
      </w:r>
      <w:r w:rsidR="00D91AFA">
        <w:rPr>
          <w:rFonts w:ascii="CorisandeLight" w:hAnsi="CorisandeLight"/>
          <w:color w:val="auto"/>
          <w:sz w:val="22"/>
        </w:rPr>
        <w:t xml:space="preserve">energy </w:t>
      </w:r>
      <w:r w:rsidR="009D30BF">
        <w:rPr>
          <w:rFonts w:ascii="CorisandeLight" w:hAnsi="CorisandeLight"/>
          <w:color w:val="auto"/>
          <w:sz w:val="22"/>
        </w:rPr>
        <w:t>sector</w:t>
      </w:r>
      <w:r w:rsidR="00D91AFA">
        <w:rPr>
          <w:rFonts w:ascii="CorisandeLight" w:hAnsi="CorisandeLight"/>
          <w:color w:val="auto"/>
          <w:sz w:val="22"/>
        </w:rPr>
        <w:t xml:space="preserve"> specific </w:t>
      </w:r>
      <w:r w:rsidR="0031199F">
        <w:rPr>
          <w:rFonts w:ascii="CorisandeLight" w:hAnsi="CorisandeLight"/>
          <w:color w:val="auto"/>
          <w:sz w:val="22"/>
        </w:rPr>
        <w:t>requirements</w:t>
      </w:r>
      <w:r w:rsidR="00073A84">
        <w:rPr>
          <w:rFonts w:ascii="CorisandeLight" w:hAnsi="CorisandeLight"/>
          <w:color w:val="auto"/>
          <w:sz w:val="22"/>
        </w:rPr>
        <w:t xml:space="preserve"> </w:t>
      </w:r>
      <w:r w:rsidR="009D30BF">
        <w:rPr>
          <w:rFonts w:ascii="CorisandeLight" w:hAnsi="CorisandeLight"/>
          <w:color w:val="auto"/>
          <w:sz w:val="22"/>
        </w:rPr>
        <w:t xml:space="preserve">are </w:t>
      </w:r>
      <w:r w:rsidR="00352E9D">
        <w:rPr>
          <w:rFonts w:ascii="CorisandeLight" w:hAnsi="CorisandeLight"/>
          <w:color w:val="auto"/>
          <w:sz w:val="22"/>
        </w:rPr>
        <w:t xml:space="preserve">taken into </w:t>
      </w:r>
      <w:r w:rsidR="008044E1">
        <w:rPr>
          <w:rFonts w:ascii="CorisandeLight" w:hAnsi="CorisandeLight"/>
          <w:color w:val="auto"/>
          <w:sz w:val="22"/>
        </w:rPr>
        <w:t>consider</w:t>
      </w:r>
      <w:r w:rsidR="00352E9D">
        <w:rPr>
          <w:rFonts w:ascii="CorisandeLight" w:hAnsi="CorisandeLight"/>
          <w:color w:val="auto"/>
          <w:sz w:val="22"/>
        </w:rPr>
        <w:t>ation</w:t>
      </w:r>
      <w:r w:rsidR="009D30BF">
        <w:rPr>
          <w:rFonts w:ascii="CorisandeLight" w:hAnsi="CorisandeLight"/>
          <w:color w:val="auto"/>
          <w:sz w:val="22"/>
        </w:rPr>
        <w:t>.</w:t>
      </w:r>
    </w:p>
    <w:p w14:paraId="0AA12A2A" w14:textId="77777777" w:rsidR="00D8646A" w:rsidRPr="00D8646A" w:rsidRDefault="00D8646A" w:rsidP="00D8646A">
      <w:pPr>
        <w:keepLines/>
        <w:spacing w:after="0"/>
        <w:jc w:val="both"/>
        <w:rPr>
          <w:rFonts w:ascii="CorisandeLight" w:hAnsi="CorisandeLight"/>
          <w:color w:val="auto"/>
          <w:sz w:val="22"/>
        </w:rPr>
      </w:pPr>
    </w:p>
    <w:p w14:paraId="63DB3EC9" w14:textId="476275BC" w:rsidR="00E85688" w:rsidRPr="00D8646A" w:rsidRDefault="00E85688" w:rsidP="00E85688">
      <w:pPr>
        <w:keepLines/>
        <w:spacing w:after="160"/>
        <w:jc w:val="both"/>
        <w:rPr>
          <w:rFonts w:ascii="CorisandeLight" w:hAnsi="CorisandeLight"/>
          <w:color w:val="auto"/>
          <w:sz w:val="22"/>
        </w:rPr>
      </w:pPr>
      <w:r w:rsidRPr="00D8646A">
        <w:rPr>
          <w:rFonts w:ascii="CorisandeLight" w:hAnsi="CorisandeLight"/>
          <w:color w:val="auto"/>
          <w:sz w:val="22"/>
        </w:rPr>
        <w:t xml:space="preserve">In exploring the </w:t>
      </w:r>
      <w:r w:rsidR="00352E9D">
        <w:rPr>
          <w:rFonts w:ascii="CorisandeLight" w:hAnsi="CorisandeLight"/>
          <w:color w:val="auto"/>
          <w:sz w:val="22"/>
        </w:rPr>
        <w:t xml:space="preserve">assessment and recommendations in </w:t>
      </w:r>
      <w:r w:rsidRPr="00D8646A">
        <w:rPr>
          <w:rFonts w:ascii="CorisandeLight" w:hAnsi="CorisandeLight"/>
          <w:color w:val="auto"/>
          <w:sz w:val="22"/>
        </w:rPr>
        <w:t xml:space="preserve">the </w:t>
      </w:r>
      <w:r w:rsidR="00DA70C7">
        <w:rPr>
          <w:rFonts w:ascii="CorisandeLight" w:hAnsi="CorisandeLight"/>
          <w:color w:val="auto"/>
          <w:sz w:val="22"/>
        </w:rPr>
        <w:t>draft</w:t>
      </w:r>
      <w:r w:rsidR="009D30BF">
        <w:rPr>
          <w:rFonts w:ascii="CorisandeLight" w:hAnsi="CorisandeLight"/>
          <w:color w:val="auto"/>
          <w:sz w:val="22"/>
        </w:rPr>
        <w:t xml:space="preserve"> PIA</w:t>
      </w:r>
      <w:r w:rsidRPr="00D8646A">
        <w:rPr>
          <w:rFonts w:ascii="CorisandeLight" w:hAnsi="CorisandeLight"/>
          <w:color w:val="auto"/>
          <w:sz w:val="22"/>
        </w:rPr>
        <w:t>, Simply Energy</w:t>
      </w:r>
      <w:r w:rsidR="00A157B7" w:rsidRPr="00D8646A">
        <w:rPr>
          <w:rFonts w:ascii="CorisandeLight" w:hAnsi="CorisandeLight"/>
          <w:color w:val="auto"/>
          <w:sz w:val="22"/>
        </w:rPr>
        <w:t>’s</w:t>
      </w:r>
      <w:r w:rsidRPr="00D8646A">
        <w:rPr>
          <w:rFonts w:ascii="CorisandeLight" w:hAnsi="CorisandeLight"/>
          <w:color w:val="auto"/>
          <w:sz w:val="22"/>
        </w:rPr>
        <w:t xml:space="preserve"> submission </w:t>
      </w:r>
      <w:r w:rsidR="0067641E">
        <w:rPr>
          <w:rFonts w:ascii="CorisandeLight" w:hAnsi="CorisandeLight"/>
          <w:color w:val="auto"/>
          <w:sz w:val="22"/>
        </w:rPr>
        <w:t>evaluates</w:t>
      </w:r>
      <w:r w:rsidRPr="00D8646A">
        <w:rPr>
          <w:rFonts w:ascii="CorisandeLight" w:hAnsi="CorisandeLight"/>
          <w:color w:val="auto"/>
          <w:sz w:val="22"/>
        </w:rPr>
        <w:t>:</w:t>
      </w:r>
    </w:p>
    <w:p w14:paraId="6D048154" w14:textId="77777777" w:rsidR="00E85688" w:rsidRPr="009D30BF" w:rsidRDefault="0067641E" w:rsidP="009D30BF">
      <w:pPr>
        <w:keepLines/>
        <w:numPr>
          <w:ilvl w:val="0"/>
          <w:numId w:val="4"/>
        </w:numPr>
        <w:spacing w:after="0"/>
        <w:ind w:left="284" w:hanging="284"/>
        <w:jc w:val="both"/>
        <w:rPr>
          <w:rFonts w:ascii="CorisandeLight" w:hAnsi="CorisandeLight"/>
          <w:color w:val="auto"/>
          <w:sz w:val="22"/>
        </w:rPr>
      </w:pPr>
      <w:r>
        <w:rPr>
          <w:rFonts w:ascii="CorisandeLight" w:hAnsi="CorisandeLight"/>
          <w:color w:val="auto"/>
          <w:sz w:val="22"/>
        </w:rPr>
        <w:t xml:space="preserve">the </w:t>
      </w:r>
      <w:r w:rsidR="009D30BF">
        <w:rPr>
          <w:rFonts w:ascii="CorisandeLight" w:hAnsi="CorisandeLight"/>
          <w:color w:val="auto"/>
          <w:sz w:val="22"/>
        </w:rPr>
        <w:t xml:space="preserve">development and </w:t>
      </w:r>
      <w:r w:rsidR="00FD1A58">
        <w:rPr>
          <w:rFonts w:ascii="CorisandeLight" w:hAnsi="CorisandeLight"/>
          <w:color w:val="auto"/>
          <w:sz w:val="22"/>
        </w:rPr>
        <w:t xml:space="preserve">adoption of the </w:t>
      </w:r>
      <w:r w:rsidR="009D30BF">
        <w:rPr>
          <w:rFonts w:ascii="CorisandeLight" w:hAnsi="CorisandeLight"/>
          <w:color w:val="auto"/>
          <w:sz w:val="22"/>
        </w:rPr>
        <w:t>CDR-PIA in</w:t>
      </w:r>
      <w:r w:rsidR="00F359C9">
        <w:rPr>
          <w:rFonts w:ascii="CorisandeLight" w:hAnsi="CorisandeLight"/>
          <w:color w:val="auto"/>
          <w:sz w:val="22"/>
        </w:rPr>
        <w:t xml:space="preserve"> the</w:t>
      </w:r>
      <w:r w:rsidR="00FD1A58">
        <w:rPr>
          <w:rFonts w:ascii="CorisandeLight" w:hAnsi="CorisandeLight"/>
          <w:color w:val="auto"/>
          <w:sz w:val="22"/>
        </w:rPr>
        <w:t xml:space="preserve"> energy sector;</w:t>
      </w:r>
      <w:r w:rsidR="00C32841">
        <w:rPr>
          <w:rFonts w:ascii="CorisandeLight" w:hAnsi="CorisandeLight"/>
          <w:color w:val="auto"/>
          <w:sz w:val="22"/>
        </w:rPr>
        <w:t xml:space="preserve"> and</w:t>
      </w:r>
    </w:p>
    <w:p w14:paraId="60E26B53" w14:textId="77777777" w:rsidR="00FD1A58" w:rsidRDefault="00C32841" w:rsidP="002A124D">
      <w:pPr>
        <w:keepLines/>
        <w:numPr>
          <w:ilvl w:val="0"/>
          <w:numId w:val="4"/>
        </w:numPr>
        <w:spacing w:after="0"/>
        <w:ind w:left="284" w:hanging="284"/>
        <w:jc w:val="both"/>
        <w:rPr>
          <w:rFonts w:ascii="CorisandeLight" w:hAnsi="CorisandeLight"/>
          <w:color w:val="auto"/>
          <w:sz w:val="22"/>
        </w:rPr>
      </w:pPr>
      <w:r>
        <w:rPr>
          <w:rFonts w:ascii="CorisandeLight" w:hAnsi="CorisandeLight"/>
          <w:color w:val="auto"/>
          <w:sz w:val="22"/>
        </w:rPr>
        <w:t xml:space="preserve">the </w:t>
      </w:r>
      <w:r w:rsidR="00FD1A58">
        <w:rPr>
          <w:rFonts w:ascii="CorisandeLight" w:hAnsi="CorisandeLight"/>
          <w:color w:val="auto"/>
          <w:sz w:val="22"/>
        </w:rPr>
        <w:t>proposed next steps</w:t>
      </w:r>
      <w:r w:rsidR="00352E9D">
        <w:rPr>
          <w:rFonts w:ascii="CorisandeLight" w:hAnsi="CorisandeLight"/>
          <w:color w:val="auto"/>
          <w:sz w:val="22"/>
        </w:rPr>
        <w:t xml:space="preserve"> in the CDR program</w:t>
      </w:r>
      <w:r w:rsidR="00FD1A58">
        <w:rPr>
          <w:rFonts w:ascii="CorisandeLight" w:hAnsi="CorisandeLight"/>
          <w:color w:val="auto"/>
          <w:sz w:val="22"/>
        </w:rPr>
        <w:t>.</w:t>
      </w:r>
    </w:p>
    <w:p w14:paraId="693C3A13" w14:textId="77777777" w:rsidR="00FD1A58" w:rsidRPr="00FD1A58" w:rsidRDefault="00FD1A58" w:rsidP="00FD1A58">
      <w:pPr>
        <w:keepLines/>
        <w:spacing w:after="0"/>
        <w:ind w:left="360"/>
        <w:jc w:val="both"/>
        <w:rPr>
          <w:rFonts w:ascii="CorisandeLight" w:hAnsi="CorisandeLight"/>
          <w:color w:val="auto"/>
          <w:sz w:val="22"/>
        </w:rPr>
      </w:pPr>
    </w:p>
    <w:p w14:paraId="468CCC75" w14:textId="77777777" w:rsidR="006A2BD2" w:rsidRDefault="008044E1">
      <w:pPr>
        <w:keepLines/>
        <w:spacing w:after="0"/>
        <w:jc w:val="both"/>
        <w:rPr>
          <w:rFonts w:ascii="CorisandeLight" w:hAnsi="CorisandeLight"/>
          <w:color w:val="auto"/>
          <w:sz w:val="22"/>
        </w:rPr>
      </w:pPr>
      <w:r>
        <w:rPr>
          <w:rFonts w:ascii="CorisandeLight" w:hAnsi="CorisandeLight"/>
          <w:b/>
          <w:color w:val="auto"/>
          <w:sz w:val="22"/>
        </w:rPr>
        <w:t>The development and a</w:t>
      </w:r>
      <w:r w:rsidR="00FD1A58" w:rsidRPr="00FD1A58">
        <w:rPr>
          <w:rFonts w:ascii="CorisandeLight" w:hAnsi="CorisandeLight"/>
          <w:b/>
          <w:color w:val="auto"/>
          <w:sz w:val="22"/>
        </w:rPr>
        <w:t xml:space="preserve">doption of the </w:t>
      </w:r>
      <w:r>
        <w:rPr>
          <w:rFonts w:ascii="CorisandeLight" w:hAnsi="CorisandeLight"/>
          <w:b/>
          <w:color w:val="auto"/>
          <w:sz w:val="22"/>
        </w:rPr>
        <w:t>CDR-PIA</w:t>
      </w:r>
      <w:r w:rsidR="00FD1A58" w:rsidRPr="00FD1A58">
        <w:rPr>
          <w:rFonts w:ascii="CorisandeLight" w:hAnsi="CorisandeLight"/>
          <w:b/>
          <w:color w:val="auto"/>
          <w:sz w:val="22"/>
        </w:rPr>
        <w:t xml:space="preserve"> in</w:t>
      </w:r>
      <w:r w:rsidR="00C32841">
        <w:rPr>
          <w:rFonts w:ascii="CorisandeLight" w:hAnsi="CorisandeLight"/>
          <w:b/>
          <w:color w:val="auto"/>
          <w:sz w:val="22"/>
        </w:rPr>
        <w:t xml:space="preserve"> the</w:t>
      </w:r>
      <w:r w:rsidR="00FD1A58" w:rsidRPr="00FD1A58">
        <w:rPr>
          <w:rFonts w:ascii="CorisandeLight" w:hAnsi="CorisandeLight"/>
          <w:b/>
          <w:color w:val="auto"/>
          <w:sz w:val="22"/>
        </w:rPr>
        <w:t xml:space="preserve"> energy sector</w:t>
      </w:r>
    </w:p>
    <w:p w14:paraId="228C9160" w14:textId="77777777" w:rsidR="00E85688" w:rsidRPr="00D8646A" w:rsidRDefault="00E85688" w:rsidP="002A124D">
      <w:pPr>
        <w:keepLines/>
        <w:spacing w:after="0"/>
        <w:jc w:val="both"/>
        <w:rPr>
          <w:rFonts w:ascii="CorisandeLight" w:hAnsi="CorisandeLight"/>
          <w:b/>
          <w:color w:val="auto"/>
          <w:sz w:val="22"/>
        </w:rPr>
      </w:pPr>
    </w:p>
    <w:p w14:paraId="05B1E6CC" w14:textId="47E9B252" w:rsidR="00073A84" w:rsidRDefault="00CF3D31" w:rsidP="00073A84">
      <w:pPr>
        <w:spacing w:after="0" w:line="240" w:lineRule="auto"/>
        <w:jc w:val="both"/>
        <w:rPr>
          <w:rFonts w:ascii="CorisandeLight" w:hAnsi="CorisandeLight"/>
          <w:color w:val="auto"/>
          <w:sz w:val="22"/>
        </w:rPr>
      </w:pPr>
      <w:r w:rsidRPr="00CF3D31">
        <w:rPr>
          <w:rFonts w:ascii="CorisandeLight" w:hAnsi="CorisandeLight"/>
          <w:color w:val="auto"/>
          <w:sz w:val="22"/>
        </w:rPr>
        <w:t>It is acknowledged that t</w:t>
      </w:r>
      <w:r w:rsidR="00D07FAE" w:rsidRPr="00CF3D31">
        <w:rPr>
          <w:rFonts w:ascii="CorisandeLight" w:hAnsi="CorisandeLight"/>
          <w:color w:val="auto"/>
          <w:sz w:val="22"/>
        </w:rPr>
        <w:t xml:space="preserve">he CDR </w:t>
      </w:r>
      <w:r w:rsidR="00EF6A93">
        <w:rPr>
          <w:rFonts w:ascii="CorisandeLight" w:hAnsi="CorisandeLight"/>
          <w:color w:val="auto"/>
          <w:sz w:val="22"/>
        </w:rPr>
        <w:t xml:space="preserve">framework </w:t>
      </w:r>
      <w:r w:rsidR="00D07FAE" w:rsidRPr="00CF3D31">
        <w:rPr>
          <w:rFonts w:ascii="CorisandeLight" w:hAnsi="CorisandeLight"/>
          <w:color w:val="auto"/>
          <w:sz w:val="22"/>
        </w:rPr>
        <w:t>will be incrementally introduced</w:t>
      </w:r>
      <w:r w:rsidR="00352E9D">
        <w:rPr>
          <w:rFonts w:ascii="CorisandeLight" w:hAnsi="CorisandeLight"/>
          <w:color w:val="auto"/>
          <w:sz w:val="22"/>
        </w:rPr>
        <w:t>, but</w:t>
      </w:r>
      <w:r w:rsidR="00BB3F18">
        <w:rPr>
          <w:rFonts w:ascii="CorisandeLight" w:hAnsi="CorisandeLight"/>
          <w:color w:val="auto"/>
          <w:sz w:val="22"/>
        </w:rPr>
        <w:t xml:space="preserve"> there </w:t>
      </w:r>
      <w:r w:rsidR="00BC09AB">
        <w:rPr>
          <w:rFonts w:ascii="CorisandeLight" w:hAnsi="CorisandeLight"/>
          <w:color w:val="auto"/>
          <w:sz w:val="22"/>
        </w:rPr>
        <w:t xml:space="preserve">is a </w:t>
      </w:r>
      <w:r w:rsidR="00BB3F18">
        <w:rPr>
          <w:rFonts w:ascii="CorisandeLight" w:hAnsi="CorisandeLight"/>
          <w:color w:val="auto"/>
          <w:sz w:val="22"/>
        </w:rPr>
        <w:t xml:space="preserve">lack of </w:t>
      </w:r>
      <w:r w:rsidR="00BC09AB">
        <w:rPr>
          <w:rFonts w:ascii="CorisandeLight" w:hAnsi="CorisandeLight"/>
          <w:color w:val="auto"/>
          <w:sz w:val="22"/>
        </w:rPr>
        <w:t>energy</w:t>
      </w:r>
      <w:r w:rsidR="009761DD">
        <w:rPr>
          <w:rFonts w:ascii="CorisandeLight" w:hAnsi="CorisandeLight"/>
          <w:color w:val="auto"/>
          <w:sz w:val="22"/>
        </w:rPr>
        <w:t xml:space="preserve"> related </w:t>
      </w:r>
      <w:r w:rsidR="00BC09AB">
        <w:rPr>
          <w:rFonts w:ascii="CorisandeLight" w:hAnsi="CorisandeLight"/>
          <w:color w:val="auto"/>
          <w:sz w:val="22"/>
        </w:rPr>
        <w:t>focus</w:t>
      </w:r>
      <w:r w:rsidR="009761DD">
        <w:rPr>
          <w:rFonts w:ascii="CorisandeLight" w:hAnsi="CorisandeLight"/>
          <w:color w:val="auto"/>
          <w:sz w:val="22"/>
        </w:rPr>
        <w:t xml:space="preserve"> in the draft PIA. </w:t>
      </w:r>
      <w:r w:rsidR="00352E9D">
        <w:rPr>
          <w:rFonts w:ascii="CorisandeLight" w:hAnsi="CorisandeLight"/>
          <w:color w:val="auto"/>
          <w:sz w:val="22"/>
        </w:rPr>
        <w:t>Most</w:t>
      </w:r>
      <w:r w:rsidR="00BC09AB">
        <w:rPr>
          <w:rFonts w:ascii="CorisandeLight" w:hAnsi="CorisandeLight"/>
          <w:color w:val="auto"/>
          <w:sz w:val="22"/>
        </w:rPr>
        <w:t xml:space="preserve"> of the examples provided in the PIA </w:t>
      </w:r>
      <w:r w:rsidR="00352E9D">
        <w:rPr>
          <w:rFonts w:ascii="CorisandeLight" w:hAnsi="CorisandeLight"/>
          <w:color w:val="auto"/>
          <w:sz w:val="22"/>
        </w:rPr>
        <w:t xml:space="preserve">relate to </w:t>
      </w:r>
      <w:r w:rsidR="00BC09AB">
        <w:rPr>
          <w:rFonts w:ascii="CorisandeLight" w:hAnsi="CorisandeLight"/>
          <w:color w:val="auto"/>
          <w:sz w:val="22"/>
        </w:rPr>
        <w:t xml:space="preserve">banking and </w:t>
      </w:r>
      <w:r w:rsidR="00352E9D">
        <w:rPr>
          <w:rFonts w:ascii="CorisandeLight" w:hAnsi="CorisandeLight"/>
          <w:color w:val="auto"/>
          <w:sz w:val="22"/>
        </w:rPr>
        <w:t xml:space="preserve">this </w:t>
      </w:r>
      <w:r w:rsidR="00BC09AB">
        <w:rPr>
          <w:rFonts w:ascii="CorisandeLight" w:hAnsi="CorisandeLight"/>
          <w:color w:val="auto"/>
          <w:sz w:val="22"/>
        </w:rPr>
        <w:t xml:space="preserve">leaves a gap </w:t>
      </w:r>
      <w:r w:rsidR="009761DD">
        <w:rPr>
          <w:rFonts w:ascii="CorisandeLight" w:hAnsi="CorisandeLight"/>
          <w:color w:val="auto"/>
          <w:sz w:val="22"/>
        </w:rPr>
        <w:t>for</w:t>
      </w:r>
      <w:r w:rsidR="00BC09AB">
        <w:rPr>
          <w:rFonts w:ascii="CorisandeLight" w:hAnsi="CorisandeLight"/>
          <w:color w:val="auto"/>
          <w:sz w:val="22"/>
        </w:rPr>
        <w:t xml:space="preserve"> the energy </w:t>
      </w:r>
      <w:r w:rsidR="009761DD">
        <w:rPr>
          <w:rFonts w:ascii="CorisandeLight" w:hAnsi="CorisandeLight"/>
          <w:color w:val="auto"/>
          <w:sz w:val="22"/>
        </w:rPr>
        <w:t>sector</w:t>
      </w:r>
      <w:r w:rsidR="00BC09AB">
        <w:rPr>
          <w:rFonts w:ascii="CorisandeLight" w:hAnsi="CorisandeLight"/>
          <w:color w:val="auto"/>
          <w:sz w:val="22"/>
        </w:rPr>
        <w:t xml:space="preserve">, considering energy data is extremely complex to manage. </w:t>
      </w:r>
      <w:r w:rsidR="00073A84">
        <w:rPr>
          <w:rFonts w:ascii="CorisandeLight" w:hAnsi="CorisandeLight"/>
          <w:color w:val="auto"/>
          <w:sz w:val="22"/>
        </w:rPr>
        <w:t xml:space="preserve">In view of this, Simply Energy considers that a further and more specific assessment will need to be taken into the management of energy </w:t>
      </w:r>
      <w:r w:rsidR="00D9492B">
        <w:rPr>
          <w:rFonts w:ascii="CorisandeLight" w:hAnsi="CorisandeLight"/>
          <w:color w:val="auto"/>
          <w:sz w:val="22"/>
        </w:rPr>
        <w:t xml:space="preserve">consumer </w:t>
      </w:r>
      <w:r w:rsidR="00073A84">
        <w:rPr>
          <w:rFonts w:ascii="CorisandeLight" w:hAnsi="CorisandeLight"/>
          <w:color w:val="auto"/>
          <w:sz w:val="22"/>
        </w:rPr>
        <w:t>data.</w:t>
      </w:r>
      <w:r w:rsidR="00073A84" w:rsidRPr="00BC09AB">
        <w:rPr>
          <w:rFonts w:ascii="CorisandeLight" w:hAnsi="CorisandeLight"/>
          <w:color w:val="auto"/>
          <w:sz w:val="22"/>
        </w:rPr>
        <w:t xml:space="preserve"> </w:t>
      </w:r>
    </w:p>
    <w:p w14:paraId="4DE006D2" w14:textId="77777777" w:rsidR="005A0A28" w:rsidRDefault="005A0A28" w:rsidP="005A0A28">
      <w:pPr>
        <w:spacing w:after="0" w:line="240" w:lineRule="auto"/>
        <w:jc w:val="both"/>
        <w:rPr>
          <w:rFonts w:ascii="CorisandeLight" w:hAnsi="CorisandeLight"/>
          <w:color w:val="auto"/>
          <w:sz w:val="22"/>
        </w:rPr>
      </w:pPr>
    </w:p>
    <w:p w14:paraId="26728C45" w14:textId="77777777" w:rsidR="00073A84" w:rsidRDefault="005A0A28" w:rsidP="005A0A28">
      <w:pPr>
        <w:keepLines/>
        <w:spacing w:after="160"/>
        <w:jc w:val="both"/>
        <w:rPr>
          <w:rFonts w:ascii="CorisandeLight" w:hAnsi="CorisandeLight"/>
          <w:color w:val="auto"/>
          <w:sz w:val="22"/>
        </w:rPr>
      </w:pPr>
      <w:r>
        <w:rPr>
          <w:rFonts w:ascii="CorisandeLight" w:hAnsi="CorisandeLight"/>
          <w:color w:val="auto"/>
          <w:sz w:val="22"/>
        </w:rPr>
        <w:t xml:space="preserve">Simply Energy understands that the </w:t>
      </w:r>
      <w:r w:rsidRPr="00925883">
        <w:rPr>
          <w:rFonts w:ascii="CorisandeLight" w:hAnsi="CorisandeLight"/>
          <w:color w:val="auto"/>
          <w:sz w:val="22"/>
        </w:rPr>
        <w:t>ACCC will be responsible for enforcement of the CDR rules</w:t>
      </w:r>
      <w:r w:rsidR="0066058E">
        <w:rPr>
          <w:rFonts w:ascii="CorisandeLight" w:hAnsi="CorisandeLight"/>
          <w:color w:val="auto"/>
          <w:sz w:val="22"/>
        </w:rPr>
        <w:t xml:space="preserve"> as they apply to business systems</w:t>
      </w:r>
      <w:r w:rsidR="0030324B">
        <w:rPr>
          <w:rFonts w:ascii="CorisandeLight" w:hAnsi="CorisandeLight"/>
          <w:color w:val="auto"/>
          <w:sz w:val="22"/>
        </w:rPr>
        <w:t xml:space="preserve"> and processes</w:t>
      </w:r>
      <w:r w:rsidRPr="00925883">
        <w:rPr>
          <w:rFonts w:ascii="CorisandeLight" w:hAnsi="CorisandeLight"/>
          <w:color w:val="auto"/>
          <w:sz w:val="22"/>
        </w:rPr>
        <w:t xml:space="preserve">, while the Office of the Australian Information Commissioner </w:t>
      </w:r>
      <w:r w:rsidR="009761DD">
        <w:rPr>
          <w:rFonts w:ascii="CorisandeLight" w:hAnsi="CorisandeLight"/>
          <w:color w:val="auto"/>
          <w:sz w:val="22"/>
        </w:rPr>
        <w:t xml:space="preserve">(OAIC) </w:t>
      </w:r>
      <w:r w:rsidRPr="00925883">
        <w:rPr>
          <w:rFonts w:ascii="CorisandeLight" w:hAnsi="CorisandeLight"/>
          <w:color w:val="auto"/>
          <w:sz w:val="22"/>
        </w:rPr>
        <w:t>will uphold indi</w:t>
      </w:r>
      <w:r>
        <w:rPr>
          <w:rFonts w:ascii="CorisandeLight" w:hAnsi="CorisandeLight"/>
          <w:color w:val="auto"/>
          <w:sz w:val="22"/>
        </w:rPr>
        <w:t xml:space="preserve">vidual data and privacy rights. </w:t>
      </w:r>
      <w:r w:rsidR="00BC09AB">
        <w:rPr>
          <w:rFonts w:ascii="CorisandeLight" w:hAnsi="CorisandeLight"/>
          <w:color w:val="auto"/>
          <w:sz w:val="22"/>
        </w:rPr>
        <w:t>As such,</w:t>
      </w:r>
      <w:r>
        <w:rPr>
          <w:rFonts w:ascii="CorisandeLight" w:hAnsi="CorisandeLight"/>
          <w:color w:val="auto"/>
          <w:sz w:val="22"/>
        </w:rPr>
        <w:t xml:space="preserve"> Simply Energy </w:t>
      </w:r>
      <w:r w:rsidR="009761DD">
        <w:rPr>
          <w:rFonts w:ascii="CorisandeLight" w:hAnsi="CorisandeLight"/>
          <w:color w:val="auto"/>
          <w:sz w:val="22"/>
        </w:rPr>
        <w:t>supports</w:t>
      </w:r>
      <w:r w:rsidR="00BC09AB">
        <w:rPr>
          <w:rFonts w:ascii="CorisandeLight" w:hAnsi="CorisandeLight"/>
          <w:color w:val="auto"/>
          <w:sz w:val="22"/>
        </w:rPr>
        <w:t xml:space="preserve"> recommendation 9 of the draft PIA</w:t>
      </w:r>
      <w:r w:rsidR="00073A84">
        <w:rPr>
          <w:rFonts w:ascii="CorisandeLight" w:hAnsi="CorisandeLight"/>
          <w:color w:val="auto"/>
          <w:sz w:val="22"/>
        </w:rPr>
        <w:t xml:space="preserve">. </w:t>
      </w:r>
    </w:p>
    <w:p w14:paraId="137BEEB6" w14:textId="7E5A6E0E" w:rsidR="005A0A28" w:rsidRDefault="00073A84" w:rsidP="005A0A28">
      <w:pPr>
        <w:keepLines/>
        <w:spacing w:after="160"/>
        <w:jc w:val="both"/>
        <w:rPr>
          <w:rFonts w:ascii="CorisandeLight" w:hAnsi="CorisandeLight"/>
          <w:color w:val="auto"/>
          <w:sz w:val="22"/>
        </w:rPr>
      </w:pPr>
      <w:r>
        <w:rPr>
          <w:rFonts w:ascii="CorisandeLight" w:hAnsi="CorisandeLight"/>
          <w:color w:val="auto"/>
          <w:sz w:val="22"/>
        </w:rPr>
        <w:lastRenderedPageBreak/>
        <w:t>Simply Energy considers that it is imperative</w:t>
      </w:r>
      <w:r w:rsidR="00BC09AB">
        <w:rPr>
          <w:rFonts w:ascii="CorisandeLight" w:hAnsi="CorisandeLight"/>
          <w:color w:val="auto"/>
          <w:sz w:val="22"/>
        </w:rPr>
        <w:t xml:space="preserve"> </w:t>
      </w:r>
      <w:r w:rsidR="009761DD">
        <w:rPr>
          <w:rFonts w:ascii="CorisandeLight" w:hAnsi="CorisandeLight"/>
          <w:color w:val="auto"/>
          <w:sz w:val="22"/>
        </w:rPr>
        <w:t xml:space="preserve">that the </w:t>
      </w:r>
      <w:r w:rsidR="009761DD" w:rsidRPr="009761DD">
        <w:rPr>
          <w:rFonts w:ascii="CorisandeLight" w:hAnsi="CorisandeLight"/>
          <w:color w:val="auto"/>
          <w:sz w:val="22"/>
        </w:rPr>
        <w:t xml:space="preserve">changes to the CDR legislation or Rules </w:t>
      </w:r>
      <w:r>
        <w:rPr>
          <w:rFonts w:ascii="CorisandeLight" w:hAnsi="CorisandeLight"/>
          <w:color w:val="auto"/>
          <w:sz w:val="22"/>
        </w:rPr>
        <w:t>are</w:t>
      </w:r>
      <w:r w:rsidR="009761DD" w:rsidRPr="009761DD">
        <w:rPr>
          <w:rFonts w:ascii="CorisandeLight" w:hAnsi="CorisandeLight"/>
          <w:color w:val="auto"/>
          <w:sz w:val="22"/>
        </w:rPr>
        <w:t xml:space="preserve"> accompanied by further PIAs</w:t>
      </w:r>
      <w:r>
        <w:rPr>
          <w:rFonts w:ascii="CorisandeLight" w:hAnsi="CorisandeLight"/>
          <w:color w:val="auto"/>
          <w:sz w:val="22"/>
        </w:rPr>
        <w:t xml:space="preserve">. In order to ensure a robust assessment, </w:t>
      </w:r>
      <w:r w:rsidR="00D9492B">
        <w:rPr>
          <w:rFonts w:ascii="CorisandeLight" w:hAnsi="CorisandeLight"/>
          <w:color w:val="auto"/>
          <w:sz w:val="22"/>
        </w:rPr>
        <w:t>Simply Energy agrees that any</w:t>
      </w:r>
      <w:r>
        <w:rPr>
          <w:rFonts w:ascii="CorisandeLight" w:hAnsi="CorisandeLight"/>
          <w:color w:val="auto"/>
          <w:sz w:val="22"/>
        </w:rPr>
        <w:t xml:space="preserve"> subsequent PIAs should be</w:t>
      </w:r>
      <w:r w:rsidR="009761DD" w:rsidRPr="009761DD">
        <w:rPr>
          <w:rFonts w:ascii="CorisandeLight" w:hAnsi="CorisandeLight"/>
          <w:color w:val="auto"/>
          <w:sz w:val="22"/>
        </w:rPr>
        <w:t xml:space="preserve"> conducted in accordance with the OAIC </w:t>
      </w:r>
      <w:r w:rsidR="009761DD" w:rsidRPr="003C6C76">
        <w:rPr>
          <w:rFonts w:ascii="CorisandeLight" w:hAnsi="CorisandeLight"/>
          <w:i/>
          <w:color w:val="auto"/>
          <w:sz w:val="22"/>
        </w:rPr>
        <w:t xml:space="preserve">Guide to </w:t>
      </w:r>
      <w:r w:rsidRPr="003C6C76">
        <w:rPr>
          <w:rFonts w:ascii="CorisandeLight" w:hAnsi="CorisandeLight"/>
          <w:i/>
          <w:color w:val="auto"/>
          <w:sz w:val="22"/>
        </w:rPr>
        <w:t>U</w:t>
      </w:r>
      <w:r w:rsidR="009761DD" w:rsidRPr="003C6C76">
        <w:rPr>
          <w:rFonts w:ascii="CorisandeLight" w:hAnsi="CorisandeLight"/>
          <w:i/>
          <w:color w:val="auto"/>
          <w:sz w:val="22"/>
        </w:rPr>
        <w:t xml:space="preserve">ndertaking </w:t>
      </w:r>
      <w:r w:rsidRPr="003C6C76">
        <w:rPr>
          <w:rFonts w:ascii="CorisandeLight" w:hAnsi="CorisandeLight"/>
          <w:i/>
          <w:color w:val="auto"/>
          <w:sz w:val="22"/>
        </w:rPr>
        <w:t>P</w:t>
      </w:r>
      <w:r w:rsidR="009761DD" w:rsidRPr="003C6C76">
        <w:rPr>
          <w:rFonts w:ascii="CorisandeLight" w:hAnsi="CorisandeLight"/>
          <w:i/>
          <w:color w:val="auto"/>
          <w:sz w:val="22"/>
        </w:rPr>
        <w:t xml:space="preserve">rivacy </w:t>
      </w:r>
      <w:r w:rsidRPr="003C6C76">
        <w:rPr>
          <w:rFonts w:ascii="CorisandeLight" w:hAnsi="CorisandeLight"/>
          <w:i/>
          <w:color w:val="auto"/>
          <w:sz w:val="22"/>
        </w:rPr>
        <w:t>I</w:t>
      </w:r>
      <w:r w:rsidR="009761DD" w:rsidRPr="003C6C76">
        <w:rPr>
          <w:rFonts w:ascii="CorisandeLight" w:hAnsi="CorisandeLight"/>
          <w:i/>
          <w:color w:val="auto"/>
          <w:sz w:val="22"/>
        </w:rPr>
        <w:t xml:space="preserve">mpact </w:t>
      </w:r>
      <w:r w:rsidRPr="003C6C76">
        <w:rPr>
          <w:rFonts w:ascii="CorisandeLight" w:hAnsi="CorisandeLight"/>
          <w:i/>
          <w:color w:val="auto"/>
          <w:sz w:val="22"/>
        </w:rPr>
        <w:t>A</w:t>
      </w:r>
      <w:r w:rsidR="009761DD" w:rsidRPr="003C6C76">
        <w:rPr>
          <w:rFonts w:ascii="CorisandeLight" w:hAnsi="CorisandeLight"/>
          <w:i/>
          <w:color w:val="auto"/>
          <w:sz w:val="22"/>
        </w:rPr>
        <w:t>ssessments</w:t>
      </w:r>
      <w:r>
        <w:rPr>
          <w:rFonts w:ascii="CorisandeLight" w:hAnsi="CorisandeLight"/>
          <w:color w:val="auto"/>
          <w:sz w:val="22"/>
        </w:rPr>
        <w:t xml:space="preserve">, </w:t>
      </w:r>
      <w:r w:rsidR="009761DD" w:rsidRPr="009761DD">
        <w:rPr>
          <w:rFonts w:ascii="CorisandeLight" w:hAnsi="CorisandeLight"/>
          <w:color w:val="auto"/>
          <w:sz w:val="22"/>
        </w:rPr>
        <w:t xml:space="preserve">following </w:t>
      </w:r>
      <w:r>
        <w:rPr>
          <w:rFonts w:ascii="CorisandeLight" w:hAnsi="CorisandeLight"/>
          <w:color w:val="auto"/>
          <w:sz w:val="22"/>
        </w:rPr>
        <w:t xml:space="preserve">comprehensive </w:t>
      </w:r>
      <w:r w:rsidR="009761DD" w:rsidRPr="009761DD">
        <w:rPr>
          <w:rFonts w:ascii="CorisandeLight" w:hAnsi="CorisandeLight"/>
          <w:color w:val="auto"/>
          <w:sz w:val="22"/>
        </w:rPr>
        <w:t xml:space="preserve">engagement </w:t>
      </w:r>
      <w:r w:rsidR="00D9492B">
        <w:rPr>
          <w:rFonts w:ascii="CorisandeLight" w:hAnsi="CorisandeLight"/>
          <w:color w:val="auto"/>
          <w:sz w:val="22"/>
        </w:rPr>
        <w:t>with relevant stakeholders</w:t>
      </w:r>
      <w:r w:rsidR="009761DD">
        <w:rPr>
          <w:rFonts w:ascii="CorisandeLight" w:hAnsi="CorisandeLight"/>
          <w:color w:val="auto"/>
          <w:sz w:val="22"/>
        </w:rPr>
        <w:t>. Simply Energy</w:t>
      </w:r>
      <w:r>
        <w:rPr>
          <w:rFonts w:ascii="CorisandeLight" w:hAnsi="CorisandeLight"/>
          <w:color w:val="auto"/>
          <w:sz w:val="22"/>
        </w:rPr>
        <w:t>,</w:t>
      </w:r>
      <w:r w:rsidR="009761DD">
        <w:rPr>
          <w:rFonts w:ascii="CorisandeLight" w:hAnsi="CorisandeLight"/>
          <w:color w:val="auto"/>
          <w:sz w:val="22"/>
        </w:rPr>
        <w:t xml:space="preserve"> however</w:t>
      </w:r>
      <w:r>
        <w:rPr>
          <w:rFonts w:ascii="CorisandeLight" w:hAnsi="CorisandeLight"/>
          <w:color w:val="auto"/>
          <w:sz w:val="22"/>
        </w:rPr>
        <w:t>,</w:t>
      </w:r>
      <w:r w:rsidR="009761DD">
        <w:rPr>
          <w:rFonts w:ascii="CorisandeLight" w:hAnsi="CorisandeLight"/>
          <w:color w:val="auto"/>
          <w:sz w:val="22"/>
        </w:rPr>
        <w:t xml:space="preserve"> would like to </w:t>
      </w:r>
      <w:r w:rsidR="00D9492B">
        <w:rPr>
          <w:rFonts w:ascii="CorisandeLight" w:hAnsi="CorisandeLight"/>
          <w:color w:val="auto"/>
          <w:sz w:val="22"/>
        </w:rPr>
        <w:t>emphasise that the</w:t>
      </w:r>
      <w:r w:rsidR="009761DD">
        <w:rPr>
          <w:rFonts w:ascii="CorisandeLight" w:hAnsi="CorisandeLight"/>
          <w:color w:val="auto"/>
          <w:sz w:val="22"/>
        </w:rPr>
        <w:t xml:space="preserve"> PIA</w:t>
      </w:r>
      <w:r w:rsidR="00D9492B">
        <w:rPr>
          <w:rFonts w:ascii="CorisandeLight" w:hAnsi="CorisandeLight"/>
          <w:color w:val="auto"/>
          <w:sz w:val="22"/>
        </w:rPr>
        <w:t xml:space="preserve"> process</w:t>
      </w:r>
      <w:r w:rsidR="009761DD">
        <w:rPr>
          <w:rFonts w:ascii="CorisandeLight" w:hAnsi="CorisandeLight"/>
          <w:color w:val="auto"/>
          <w:sz w:val="22"/>
        </w:rPr>
        <w:t xml:space="preserve"> should not be limited to ‘significant’ changes (as recommended in the draft PIA)</w:t>
      </w:r>
      <w:r w:rsidR="00D9492B">
        <w:rPr>
          <w:rFonts w:ascii="CorisandeLight" w:hAnsi="CorisandeLight"/>
          <w:color w:val="auto"/>
          <w:sz w:val="22"/>
        </w:rPr>
        <w:t>. Rather this process should be applied</w:t>
      </w:r>
      <w:r w:rsidR="009761DD">
        <w:rPr>
          <w:rFonts w:ascii="CorisandeLight" w:hAnsi="CorisandeLight"/>
          <w:color w:val="auto"/>
          <w:sz w:val="22"/>
        </w:rPr>
        <w:t xml:space="preserve"> to all </w:t>
      </w:r>
      <w:r>
        <w:rPr>
          <w:rFonts w:ascii="CorisandeLight" w:hAnsi="CorisandeLight"/>
          <w:color w:val="auto"/>
          <w:sz w:val="22"/>
        </w:rPr>
        <w:t xml:space="preserve">substantive </w:t>
      </w:r>
      <w:r w:rsidR="009761DD">
        <w:rPr>
          <w:rFonts w:ascii="CorisandeLight" w:hAnsi="CorisandeLight"/>
          <w:color w:val="auto"/>
          <w:sz w:val="22"/>
        </w:rPr>
        <w:t>changes</w:t>
      </w:r>
      <w:r>
        <w:rPr>
          <w:rFonts w:ascii="CorisandeLight" w:hAnsi="CorisandeLight"/>
          <w:color w:val="auto"/>
          <w:sz w:val="22"/>
        </w:rPr>
        <w:t xml:space="preserve"> to the </w:t>
      </w:r>
      <w:r w:rsidR="00D9492B">
        <w:rPr>
          <w:rFonts w:ascii="CorisandeLight" w:hAnsi="CorisandeLight"/>
          <w:color w:val="auto"/>
          <w:sz w:val="22"/>
        </w:rPr>
        <w:t>governing</w:t>
      </w:r>
      <w:r>
        <w:rPr>
          <w:rFonts w:ascii="CorisandeLight" w:hAnsi="CorisandeLight"/>
          <w:color w:val="auto"/>
          <w:sz w:val="22"/>
        </w:rPr>
        <w:t xml:space="preserve"> rules and legislation</w:t>
      </w:r>
      <w:r w:rsidR="009761DD">
        <w:rPr>
          <w:rFonts w:ascii="CorisandeLight" w:hAnsi="CorisandeLight"/>
          <w:color w:val="auto"/>
          <w:sz w:val="22"/>
        </w:rPr>
        <w:t>.</w:t>
      </w:r>
      <w:r>
        <w:rPr>
          <w:rFonts w:ascii="CorisandeLight" w:hAnsi="CorisandeLight"/>
          <w:color w:val="auto"/>
          <w:sz w:val="22"/>
        </w:rPr>
        <w:t xml:space="preserve"> This will ensure that industry-specific privacy consideration</w:t>
      </w:r>
      <w:r w:rsidR="00AF0D82">
        <w:rPr>
          <w:rFonts w:ascii="CorisandeLight" w:hAnsi="CorisandeLight"/>
          <w:color w:val="auto"/>
          <w:sz w:val="22"/>
        </w:rPr>
        <w:t>s</w:t>
      </w:r>
      <w:r>
        <w:rPr>
          <w:rFonts w:ascii="CorisandeLight" w:hAnsi="CorisandeLight"/>
          <w:color w:val="auto"/>
          <w:sz w:val="22"/>
        </w:rPr>
        <w:t xml:space="preserve"> and sensitivities are adequately take</w:t>
      </w:r>
      <w:r w:rsidR="00C32841">
        <w:rPr>
          <w:rFonts w:ascii="CorisandeLight" w:hAnsi="CorisandeLight"/>
          <w:color w:val="auto"/>
          <w:sz w:val="22"/>
        </w:rPr>
        <w:t>n</w:t>
      </w:r>
      <w:r>
        <w:rPr>
          <w:rFonts w:ascii="CorisandeLight" w:hAnsi="CorisandeLight"/>
          <w:color w:val="auto"/>
          <w:sz w:val="22"/>
        </w:rPr>
        <w:t xml:space="preserve"> into </w:t>
      </w:r>
      <w:r w:rsidR="00D9492B">
        <w:rPr>
          <w:rFonts w:ascii="CorisandeLight" w:hAnsi="CorisandeLight"/>
          <w:color w:val="auto"/>
          <w:sz w:val="22"/>
        </w:rPr>
        <w:t>account</w:t>
      </w:r>
      <w:r w:rsidR="000C3CBA">
        <w:rPr>
          <w:rFonts w:ascii="CorisandeLight" w:hAnsi="CorisandeLight"/>
          <w:color w:val="auto"/>
          <w:sz w:val="22"/>
        </w:rPr>
        <w:t xml:space="preserve"> whenever amendments are made</w:t>
      </w:r>
      <w:r>
        <w:rPr>
          <w:rFonts w:ascii="CorisandeLight" w:hAnsi="CorisandeLight"/>
          <w:color w:val="auto"/>
          <w:sz w:val="22"/>
        </w:rPr>
        <w:t xml:space="preserve">. </w:t>
      </w:r>
    </w:p>
    <w:p w14:paraId="48014518" w14:textId="505037FC" w:rsidR="00D9492B" w:rsidRDefault="00D9492B" w:rsidP="003C6C76">
      <w:pPr>
        <w:spacing w:after="0" w:line="240" w:lineRule="auto"/>
        <w:jc w:val="both"/>
        <w:rPr>
          <w:rFonts w:ascii="CorisandeLight" w:hAnsi="CorisandeLight"/>
          <w:color w:val="auto"/>
          <w:sz w:val="22"/>
        </w:rPr>
      </w:pPr>
      <w:r>
        <w:rPr>
          <w:rFonts w:ascii="CorisandeLight" w:hAnsi="CorisandeLight"/>
          <w:color w:val="auto"/>
          <w:sz w:val="22"/>
        </w:rPr>
        <w:t xml:space="preserve">Having said that, Simply Energy supports and acknowledges the research that has been undertaken </w:t>
      </w:r>
      <w:r w:rsidR="00C32841">
        <w:rPr>
          <w:rFonts w:ascii="CorisandeLight" w:hAnsi="CorisandeLight"/>
          <w:color w:val="auto"/>
          <w:sz w:val="22"/>
        </w:rPr>
        <w:t>in developing</w:t>
      </w:r>
      <w:r>
        <w:rPr>
          <w:rFonts w:ascii="CorisandeLight" w:hAnsi="CorisandeLight"/>
          <w:color w:val="auto"/>
          <w:sz w:val="22"/>
        </w:rPr>
        <w:t xml:space="preserve"> the draft </w:t>
      </w:r>
      <w:r w:rsidR="003C6C76">
        <w:rPr>
          <w:rFonts w:ascii="CorisandeLight" w:hAnsi="CorisandeLight"/>
          <w:color w:val="auto"/>
          <w:sz w:val="22"/>
        </w:rPr>
        <w:t>PIA and</w:t>
      </w:r>
      <w:r>
        <w:rPr>
          <w:rFonts w:ascii="CorisandeLight" w:hAnsi="CorisandeLight"/>
          <w:color w:val="auto"/>
          <w:sz w:val="22"/>
        </w:rPr>
        <w:t xml:space="preserve"> considers that all the recommendations have been well justified.</w:t>
      </w:r>
    </w:p>
    <w:p w14:paraId="53992666" w14:textId="56B44974" w:rsidR="0045408A" w:rsidRDefault="0045408A" w:rsidP="00BC09AB">
      <w:pPr>
        <w:spacing w:after="0" w:line="240" w:lineRule="auto"/>
        <w:jc w:val="both"/>
        <w:rPr>
          <w:rFonts w:ascii="CorisandeLight" w:hAnsi="CorisandeLight"/>
          <w:color w:val="auto"/>
          <w:sz w:val="22"/>
        </w:rPr>
      </w:pPr>
    </w:p>
    <w:p w14:paraId="3562F47E" w14:textId="77777777" w:rsidR="00D9492B" w:rsidRDefault="00FD1A58" w:rsidP="003C6C76">
      <w:pPr>
        <w:spacing w:after="0" w:line="240" w:lineRule="auto"/>
        <w:jc w:val="both"/>
        <w:rPr>
          <w:rFonts w:ascii="CorisandeLight" w:hAnsi="CorisandeLight"/>
          <w:b/>
          <w:color w:val="auto"/>
          <w:sz w:val="22"/>
        </w:rPr>
      </w:pPr>
      <w:r>
        <w:rPr>
          <w:rFonts w:ascii="CorisandeLight" w:hAnsi="CorisandeLight"/>
          <w:b/>
          <w:color w:val="auto"/>
          <w:sz w:val="22"/>
        </w:rPr>
        <w:t>Proposed Next Steps</w:t>
      </w:r>
    </w:p>
    <w:p w14:paraId="304A4CA8" w14:textId="77777777" w:rsidR="00D9492B" w:rsidRDefault="00D9492B" w:rsidP="003C6C76">
      <w:pPr>
        <w:spacing w:after="0" w:line="240" w:lineRule="auto"/>
        <w:jc w:val="both"/>
        <w:rPr>
          <w:b/>
          <w:color w:val="auto"/>
          <w:sz w:val="22"/>
        </w:rPr>
      </w:pPr>
    </w:p>
    <w:p w14:paraId="66AFB084" w14:textId="3F242C2C" w:rsidR="006A2BD2" w:rsidRDefault="00263754" w:rsidP="003C6C76">
      <w:pPr>
        <w:spacing w:after="0" w:line="240" w:lineRule="auto"/>
        <w:jc w:val="both"/>
        <w:rPr>
          <w:rFonts w:eastAsia="Calibri" w:cs="Calibri"/>
          <w:color w:val="auto"/>
          <w:sz w:val="22"/>
        </w:rPr>
      </w:pPr>
      <w:r>
        <w:rPr>
          <w:color w:val="auto"/>
          <w:sz w:val="22"/>
        </w:rPr>
        <w:t>Simply Energy</w:t>
      </w:r>
      <w:r w:rsidRPr="002D21B3">
        <w:rPr>
          <w:color w:val="auto"/>
          <w:sz w:val="22"/>
        </w:rPr>
        <w:t xml:space="preserve"> </w:t>
      </w:r>
      <w:r w:rsidR="002D21B3" w:rsidRPr="002D21B3">
        <w:rPr>
          <w:color w:val="auto"/>
          <w:sz w:val="22"/>
        </w:rPr>
        <w:t xml:space="preserve">would welcome the opportunity to engage with </w:t>
      </w:r>
      <w:r w:rsidR="00E20604">
        <w:rPr>
          <w:color w:val="auto"/>
          <w:sz w:val="22"/>
        </w:rPr>
        <w:t>Treasury</w:t>
      </w:r>
      <w:r w:rsidR="002D21B3">
        <w:rPr>
          <w:color w:val="auto"/>
          <w:sz w:val="22"/>
        </w:rPr>
        <w:t xml:space="preserve">, </w:t>
      </w:r>
      <w:r w:rsidR="00050F62">
        <w:rPr>
          <w:color w:val="auto"/>
          <w:sz w:val="22"/>
        </w:rPr>
        <w:t>and</w:t>
      </w:r>
      <w:r w:rsidR="002D21B3" w:rsidRPr="002D21B3">
        <w:rPr>
          <w:color w:val="auto"/>
          <w:sz w:val="22"/>
        </w:rPr>
        <w:t xml:space="preserve"> </w:t>
      </w:r>
      <w:r w:rsidR="00E11C7B">
        <w:rPr>
          <w:color w:val="auto"/>
          <w:sz w:val="22"/>
        </w:rPr>
        <w:t>other key</w:t>
      </w:r>
      <w:r w:rsidR="00E11C7B" w:rsidRPr="002D21B3">
        <w:rPr>
          <w:color w:val="auto"/>
          <w:sz w:val="22"/>
        </w:rPr>
        <w:t xml:space="preserve"> </w:t>
      </w:r>
      <w:r w:rsidR="002D21B3" w:rsidRPr="002D21B3">
        <w:rPr>
          <w:color w:val="auto"/>
          <w:sz w:val="22"/>
        </w:rPr>
        <w:t>stakeholders</w:t>
      </w:r>
      <w:r w:rsidR="00E11C7B">
        <w:rPr>
          <w:color w:val="auto"/>
          <w:sz w:val="22"/>
        </w:rPr>
        <w:t xml:space="preserve"> such as</w:t>
      </w:r>
      <w:r w:rsidR="00E20604">
        <w:rPr>
          <w:color w:val="auto"/>
          <w:sz w:val="22"/>
        </w:rPr>
        <w:t xml:space="preserve"> </w:t>
      </w:r>
      <w:r w:rsidR="00C32841">
        <w:rPr>
          <w:color w:val="auto"/>
          <w:sz w:val="22"/>
        </w:rPr>
        <w:t xml:space="preserve">the </w:t>
      </w:r>
      <w:r w:rsidR="00E20604">
        <w:rPr>
          <w:color w:val="auto"/>
          <w:sz w:val="22"/>
        </w:rPr>
        <w:t>ACCC, A</w:t>
      </w:r>
      <w:r w:rsidR="00C32841">
        <w:rPr>
          <w:color w:val="auto"/>
          <w:sz w:val="22"/>
        </w:rPr>
        <w:t xml:space="preserve">ustralian </w:t>
      </w:r>
      <w:r w:rsidR="00E20604">
        <w:rPr>
          <w:color w:val="auto"/>
          <w:sz w:val="22"/>
        </w:rPr>
        <w:t>E</w:t>
      </w:r>
      <w:r w:rsidR="00C32841">
        <w:rPr>
          <w:color w:val="auto"/>
          <w:sz w:val="22"/>
        </w:rPr>
        <w:t xml:space="preserve">nergy </w:t>
      </w:r>
      <w:r w:rsidR="00E20604">
        <w:rPr>
          <w:color w:val="auto"/>
          <w:sz w:val="22"/>
        </w:rPr>
        <w:t>M</w:t>
      </w:r>
      <w:r w:rsidR="00C32841">
        <w:rPr>
          <w:color w:val="auto"/>
          <w:sz w:val="22"/>
        </w:rPr>
        <w:t xml:space="preserve">arket </w:t>
      </w:r>
      <w:r w:rsidR="00E20604">
        <w:rPr>
          <w:color w:val="auto"/>
          <w:sz w:val="22"/>
        </w:rPr>
        <w:t>O</w:t>
      </w:r>
      <w:r w:rsidR="00C32841">
        <w:rPr>
          <w:color w:val="auto"/>
          <w:sz w:val="22"/>
        </w:rPr>
        <w:t>perator</w:t>
      </w:r>
      <w:r w:rsidR="005A0A28">
        <w:rPr>
          <w:color w:val="auto"/>
          <w:sz w:val="22"/>
        </w:rPr>
        <w:t xml:space="preserve"> </w:t>
      </w:r>
      <w:r w:rsidR="002D21B3" w:rsidRPr="002D21B3">
        <w:rPr>
          <w:color w:val="auto"/>
          <w:sz w:val="22"/>
        </w:rPr>
        <w:t>and E</w:t>
      </w:r>
      <w:r w:rsidR="00C32841">
        <w:rPr>
          <w:color w:val="auto"/>
          <w:sz w:val="22"/>
        </w:rPr>
        <w:t xml:space="preserve">nergy </w:t>
      </w:r>
      <w:r w:rsidR="002D21B3" w:rsidRPr="002D21B3">
        <w:rPr>
          <w:color w:val="auto"/>
          <w:sz w:val="22"/>
        </w:rPr>
        <w:t>C</w:t>
      </w:r>
      <w:r w:rsidR="00C32841">
        <w:rPr>
          <w:color w:val="auto"/>
          <w:sz w:val="22"/>
        </w:rPr>
        <w:t>onsumer</w:t>
      </w:r>
      <w:r w:rsidR="00036C05">
        <w:rPr>
          <w:color w:val="auto"/>
          <w:sz w:val="22"/>
        </w:rPr>
        <w:t>s</w:t>
      </w:r>
      <w:r w:rsidR="00C32841">
        <w:rPr>
          <w:color w:val="auto"/>
          <w:sz w:val="22"/>
        </w:rPr>
        <w:t xml:space="preserve"> </w:t>
      </w:r>
      <w:r w:rsidR="002D21B3" w:rsidRPr="002D21B3">
        <w:rPr>
          <w:color w:val="auto"/>
          <w:sz w:val="22"/>
        </w:rPr>
        <w:t>A</w:t>
      </w:r>
      <w:r w:rsidR="00C32841">
        <w:rPr>
          <w:color w:val="auto"/>
          <w:sz w:val="22"/>
        </w:rPr>
        <w:t>ustralia</w:t>
      </w:r>
      <w:r w:rsidR="002D21B3" w:rsidRPr="002D21B3">
        <w:rPr>
          <w:color w:val="auto"/>
          <w:sz w:val="22"/>
        </w:rPr>
        <w:t xml:space="preserve">, on the technical issues to </w:t>
      </w:r>
      <w:r w:rsidR="00F200F1">
        <w:rPr>
          <w:color w:val="auto"/>
          <w:sz w:val="22"/>
        </w:rPr>
        <w:t>implement</w:t>
      </w:r>
      <w:r w:rsidR="002D21B3" w:rsidRPr="002D21B3">
        <w:rPr>
          <w:color w:val="auto"/>
          <w:sz w:val="22"/>
        </w:rPr>
        <w:t xml:space="preserve"> the </w:t>
      </w:r>
      <w:r w:rsidR="00F200F1">
        <w:rPr>
          <w:color w:val="auto"/>
          <w:sz w:val="22"/>
        </w:rPr>
        <w:t xml:space="preserve">energy sector </w:t>
      </w:r>
      <w:r w:rsidR="002D21B3" w:rsidRPr="002D21B3">
        <w:rPr>
          <w:color w:val="auto"/>
          <w:sz w:val="22"/>
        </w:rPr>
        <w:t>CDR in the mo</w:t>
      </w:r>
      <w:r w:rsidR="002D21B3">
        <w:rPr>
          <w:color w:val="auto"/>
          <w:sz w:val="22"/>
        </w:rPr>
        <w:t>st efficient and timely manner</w:t>
      </w:r>
      <w:r w:rsidR="002D21B3" w:rsidRPr="00D07FAE">
        <w:rPr>
          <w:color w:val="auto"/>
          <w:sz w:val="22"/>
        </w:rPr>
        <w:t>.</w:t>
      </w:r>
      <w:r w:rsidR="002D21B3">
        <w:rPr>
          <w:color w:val="auto"/>
          <w:sz w:val="22"/>
        </w:rPr>
        <w:t xml:space="preserve"> </w:t>
      </w:r>
      <w:r w:rsidR="0020408B">
        <w:rPr>
          <w:color w:val="auto"/>
          <w:sz w:val="22"/>
        </w:rPr>
        <w:t xml:space="preserve">Simply Energy </w:t>
      </w:r>
      <w:r w:rsidR="00811410">
        <w:rPr>
          <w:color w:val="auto"/>
          <w:sz w:val="22"/>
        </w:rPr>
        <w:t>look</w:t>
      </w:r>
      <w:r w:rsidR="0020408B">
        <w:rPr>
          <w:color w:val="auto"/>
          <w:sz w:val="22"/>
        </w:rPr>
        <w:t>s</w:t>
      </w:r>
      <w:r w:rsidR="00811410">
        <w:rPr>
          <w:color w:val="auto"/>
          <w:sz w:val="22"/>
        </w:rPr>
        <w:t xml:space="preserve"> </w:t>
      </w:r>
      <w:r w:rsidR="00ED1D5B" w:rsidRPr="002D21B3">
        <w:rPr>
          <w:color w:val="auto"/>
          <w:sz w:val="22"/>
        </w:rPr>
        <w:t xml:space="preserve">forward to engaging with </w:t>
      </w:r>
      <w:r w:rsidR="00AA50E4">
        <w:rPr>
          <w:color w:val="auto"/>
          <w:sz w:val="22"/>
        </w:rPr>
        <w:t>you</w:t>
      </w:r>
      <w:r w:rsidR="00AA50E4" w:rsidRPr="002D21B3">
        <w:rPr>
          <w:color w:val="auto"/>
          <w:sz w:val="22"/>
        </w:rPr>
        <w:t xml:space="preserve"> </w:t>
      </w:r>
      <w:r w:rsidR="00ED1D5B" w:rsidRPr="002D21B3">
        <w:rPr>
          <w:color w:val="auto"/>
          <w:sz w:val="22"/>
        </w:rPr>
        <w:t xml:space="preserve">on these </w:t>
      </w:r>
      <w:r w:rsidR="00811410">
        <w:rPr>
          <w:color w:val="auto"/>
          <w:sz w:val="22"/>
        </w:rPr>
        <w:t>matters</w:t>
      </w:r>
      <w:r w:rsidR="00ED1D5B" w:rsidRPr="002D21B3">
        <w:rPr>
          <w:color w:val="auto"/>
          <w:sz w:val="22"/>
        </w:rPr>
        <w:t xml:space="preserve">. </w:t>
      </w:r>
      <w:r w:rsidR="00B212A3" w:rsidRPr="00D8646A">
        <w:rPr>
          <w:rFonts w:eastAsia="Calibri" w:cs="Calibri"/>
          <w:color w:val="auto"/>
          <w:sz w:val="22"/>
        </w:rPr>
        <w:t xml:space="preserve">If you </w:t>
      </w:r>
      <w:r w:rsidR="00E85688" w:rsidRPr="00D8646A">
        <w:rPr>
          <w:rFonts w:eastAsia="Calibri" w:cs="Calibri"/>
          <w:color w:val="auto"/>
          <w:sz w:val="22"/>
        </w:rPr>
        <w:t>have any question</w:t>
      </w:r>
      <w:r w:rsidR="004A178A" w:rsidRPr="00D8646A">
        <w:rPr>
          <w:rFonts w:eastAsia="Calibri" w:cs="Calibri"/>
          <w:color w:val="auto"/>
          <w:sz w:val="22"/>
        </w:rPr>
        <w:t>s</w:t>
      </w:r>
      <w:r w:rsidR="00E85688" w:rsidRPr="00D8646A">
        <w:rPr>
          <w:rFonts w:eastAsia="Calibri" w:cs="Calibri"/>
          <w:color w:val="auto"/>
          <w:sz w:val="22"/>
        </w:rPr>
        <w:t xml:space="preserve"> or </w:t>
      </w:r>
      <w:r w:rsidR="00B212A3" w:rsidRPr="00D8646A">
        <w:rPr>
          <w:rFonts w:eastAsia="Calibri" w:cs="Calibri"/>
          <w:color w:val="auto"/>
          <w:sz w:val="22"/>
        </w:rPr>
        <w:t>would like to engage</w:t>
      </w:r>
      <w:r w:rsidR="00E85688" w:rsidRPr="00D8646A">
        <w:rPr>
          <w:rFonts w:eastAsia="Calibri" w:cs="Calibri"/>
          <w:color w:val="auto"/>
          <w:sz w:val="22"/>
        </w:rPr>
        <w:t xml:space="preserve"> in discussions</w:t>
      </w:r>
      <w:r w:rsidR="00B212A3" w:rsidRPr="00D8646A">
        <w:rPr>
          <w:rFonts w:eastAsia="Calibri" w:cs="Calibri"/>
          <w:color w:val="auto"/>
          <w:sz w:val="22"/>
        </w:rPr>
        <w:t xml:space="preserve"> with Simply Energy, please contact </w:t>
      </w:r>
      <w:r w:rsidR="00FD1A58">
        <w:rPr>
          <w:rFonts w:eastAsia="Calibri" w:cs="Calibri"/>
          <w:color w:val="auto"/>
          <w:sz w:val="22"/>
        </w:rPr>
        <w:t xml:space="preserve">Aakash Sembey, Industry Regulations Manager, on (03) 8807 1132 or </w:t>
      </w:r>
      <w:hyperlink r:id="rId15" w:history="1">
        <w:r w:rsidR="00FD1A58" w:rsidRPr="00DF60C4">
          <w:rPr>
            <w:rStyle w:val="Hyperlink"/>
            <w:rFonts w:eastAsia="Calibri" w:cs="Calibri"/>
            <w:sz w:val="22"/>
          </w:rPr>
          <w:t>Aakash.Sembey@simplyenergy.com.au</w:t>
        </w:r>
      </w:hyperlink>
      <w:r w:rsidR="006A2BD2">
        <w:rPr>
          <w:rFonts w:eastAsia="Calibri" w:cs="Calibri"/>
          <w:color w:val="auto"/>
          <w:sz w:val="22"/>
        </w:rPr>
        <w:t>.</w:t>
      </w:r>
    </w:p>
    <w:p w14:paraId="7D13A605" w14:textId="77777777" w:rsidR="00FD1A58" w:rsidRDefault="00FD1A58" w:rsidP="00ED1D5B">
      <w:pPr>
        <w:pStyle w:val="Default"/>
        <w:rPr>
          <w:rFonts w:eastAsia="Calibri" w:cs="Calibri"/>
          <w:color w:val="auto"/>
          <w:sz w:val="22"/>
          <w:u w:val="single"/>
        </w:rPr>
      </w:pPr>
    </w:p>
    <w:p w14:paraId="75D5077F" w14:textId="77777777" w:rsidR="00B212A3" w:rsidRPr="00D8646A" w:rsidRDefault="00B212A3" w:rsidP="00B212A3">
      <w:pPr>
        <w:keepLines/>
        <w:spacing w:after="240"/>
        <w:jc w:val="both"/>
        <w:rPr>
          <w:rFonts w:ascii="CorisandeLight" w:eastAsia="Calibri" w:hAnsi="CorisandeLight" w:cs="Times New Roman"/>
          <w:color w:val="auto"/>
          <w:sz w:val="22"/>
        </w:rPr>
      </w:pPr>
      <w:r w:rsidRPr="00D8646A">
        <w:rPr>
          <w:rFonts w:ascii="CorisandeLight" w:eastAsia="Calibri" w:hAnsi="CorisandeLight" w:cs="Times New Roman"/>
          <w:color w:val="auto"/>
          <w:sz w:val="22"/>
        </w:rPr>
        <w:t>Yours sincerely</w:t>
      </w:r>
    </w:p>
    <w:p w14:paraId="088D92BE" w14:textId="77777777" w:rsidR="00B212A3" w:rsidRPr="00D8646A" w:rsidRDefault="00B212A3" w:rsidP="00B212A3">
      <w:pPr>
        <w:keepLines/>
        <w:spacing w:after="240"/>
        <w:jc w:val="both"/>
        <w:rPr>
          <w:rFonts w:ascii="CorisandeLight" w:eastAsia="Calibri" w:hAnsi="CorisandeLight" w:cs="Times New Roman"/>
          <w:color w:val="auto"/>
          <w:sz w:val="22"/>
        </w:rPr>
      </w:pPr>
      <w:r w:rsidRPr="00D8646A">
        <w:rPr>
          <w:rFonts w:ascii="CorisandeLight" w:eastAsia="Calibri" w:hAnsi="CorisandeLight" w:cs="Times New Roman"/>
          <w:noProof/>
          <w:color w:val="auto"/>
          <w:sz w:val="22"/>
          <w:lang w:eastAsia="en-AU"/>
        </w:rPr>
        <w:drawing>
          <wp:inline distT="0" distB="0" distL="0" distR="0" wp14:anchorId="1ED72EFA" wp14:editId="403200AA">
            <wp:extent cx="1019175" cy="271463"/>
            <wp:effectExtent l="0" t="0" r="0" b="0"/>
            <wp:docPr id="1" name="Picture 1" descr="C:\Users\anthony.oconnell\AppData\Local\Microsoft\Windows\INetCache\Content.Outlook\CCWUHBTM\JBarton (00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ny.oconnell\AppData\Local\Microsoft\Windows\INetCache\Content.Outlook\CCWUHBTM\JBarton (003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129" cy="412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34363" w14:textId="77777777" w:rsidR="00B212A3" w:rsidRPr="00D8646A" w:rsidRDefault="00B212A3" w:rsidP="00B212A3">
      <w:pPr>
        <w:keepLines/>
        <w:spacing w:after="0"/>
        <w:jc w:val="both"/>
        <w:rPr>
          <w:rFonts w:ascii="CorisandeLight" w:eastAsia="Calibri" w:hAnsi="CorisandeLight" w:cs="Times New Roman"/>
          <w:color w:val="auto"/>
          <w:sz w:val="22"/>
        </w:rPr>
      </w:pPr>
      <w:r w:rsidRPr="00D8646A">
        <w:rPr>
          <w:rFonts w:ascii="CorisandeLight" w:eastAsia="Calibri" w:hAnsi="CorisandeLight" w:cs="Times New Roman"/>
          <w:color w:val="auto"/>
          <w:sz w:val="22"/>
        </w:rPr>
        <w:t>James Barton</w:t>
      </w:r>
    </w:p>
    <w:p w14:paraId="417D07EE" w14:textId="77777777" w:rsidR="00A010CE" w:rsidRDefault="00B212A3" w:rsidP="00581034">
      <w:pPr>
        <w:keepLines/>
        <w:spacing w:after="0"/>
        <w:jc w:val="both"/>
        <w:rPr>
          <w:rFonts w:ascii="CorisandeLight" w:eastAsia="Calibri" w:hAnsi="CorisandeLight" w:cs="Times New Roman"/>
          <w:color w:val="auto"/>
          <w:sz w:val="22"/>
        </w:rPr>
      </w:pPr>
      <w:r w:rsidRPr="00D8646A">
        <w:rPr>
          <w:rFonts w:ascii="CorisandeLight" w:eastAsia="Calibri" w:hAnsi="CorisandeLight" w:cs="Times New Roman"/>
          <w:color w:val="auto"/>
          <w:sz w:val="22"/>
        </w:rPr>
        <w:t>General Manager, Regulation</w:t>
      </w:r>
    </w:p>
    <w:p w14:paraId="74A5FC91" w14:textId="77777777" w:rsidR="00BB46DC" w:rsidRPr="00D8646A" w:rsidRDefault="00BB46DC" w:rsidP="00581034">
      <w:pPr>
        <w:keepLines/>
        <w:spacing w:after="0"/>
        <w:jc w:val="both"/>
        <w:rPr>
          <w:rFonts w:ascii="CorisandeLight" w:eastAsia="Calibri" w:hAnsi="CorisandeLight" w:cs="Times New Roman"/>
          <w:color w:val="auto"/>
          <w:sz w:val="22"/>
        </w:rPr>
      </w:pPr>
      <w:r>
        <w:rPr>
          <w:rFonts w:ascii="CorisandeLight" w:eastAsia="Calibri" w:hAnsi="CorisandeLight" w:cs="Times New Roman"/>
          <w:color w:val="auto"/>
          <w:sz w:val="22"/>
        </w:rPr>
        <w:t>Simply Energy</w:t>
      </w:r>
    </w:p>
    <w:sectPr w:rsidR="00BB46DC" w:rsidRPr="00D8646A" w:rsidSect="00E2210A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134" w:right="1418" w:bottom="1560" w:left="1418" w:header="284" w:footer="5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05EDBA" w14:textId="77777777" w:rsidR="00427EAF" w:rsidRDefault="00427EAF" w:rsidP="004D60CB">
      <w:pPr>
        <w:spacing w:after="0" w:line="240" w:lineRule="auto"/>
      </w:pPr>
      <w:r>
        <w:separator/>
      </w:r>
    </w:p>
  </w:endnote>
  <w:endnote w:type="continuationSeparator" w:id="0">
    <w:p w14:paraId="7C800B8B" w14:textId="77777777" w:rsidR="00427EAF" w:rsidRDefault="00427EAF" w:rsidP="004D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risandeLight">
    <w:altName w:val="Courier"/>
    <w:charset w:val="00"/>
    <w:family w:val="auto"/>
    <w:pitch w:val="variable"/>
    <w:sig w:usb0="00000003" w:usb1="00000000" w:usb2="00000000" w:usb3="00000000" w:csb0="00000001" w:csb1="00000000"/>
  </w:font>
  <w:font w:name="CorisandeBold">
    <w:altName w:val="Courier"/>
    <w:charset w:val="00"/>
    <w:family w:val="auto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Light">
    <w:altName w:val="Arial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OT-Light">
    <w:altName w:val="Calibri"/>
    <w:panose1 w:val="00000000000000000000"/>
    <w:charset w:val="00"/>
    <w:family w:val="modern"/>
    <w:notTrueType/>
    <w:pitch w:val="variable"/>
    <w:sig w:usb0="800000AF" w:usb1="4000206A" w:usb2="00000000" w:usb3="00000000" w:csb0="00000001" w:csb1="00000000"/>
  </w:font>
  <w:font w:name="Open Sans">
    <w:altName w:val="Verdana"/>
    <w:charset w:val="00"/>
    <w:family w:val="swiss"/>
    <w:pitch w:val="variable"/>
    <w:sig w:usb0="00000001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13711833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BAF0B4" w14:textId="77777777" w:rsidR="00B11465" w:rsidRDefault="00B11465" w:rsidP="007E0047">
        <w:pPr>
          <w:pStyle w:val="Footer"/>
          <w:ind w:left="0"/>
          <w:jc w:val="left"/>
          <w:rPr>
            <w:sz w:val="20"/>
          </w:rPr>
        </w:pPr>
      </w:p>
      <w:p w14:paraId="6CB0F12B" w14:textId="77777777" w:rsidR="00B11465" w:rsidRPr="00CF3995" w:rsidRDefault="00B11465">
        <w:pPr>
          <w:pStyle w:val="Footer"/>
          <w:rPr>
            <w:sz w:val="20"/>
          </w:rPr>
        </w:pPr>
        <w:r w:rsidRPr="00CF3995">
          <w:rPr>
            <w:sz w:val="20"/>
          </w:rPr>
          <w:fldChar w:fldCharType="begin"/>
        </w:r>
        <w:r w:rsidRPr="00CF3995">
          <w:rPr>
            <w:sz w:val="20"/>
          </w:rPr>
          <w:instrText xml:space="preserve"> PAGE   \* MERGEFORMAT </w:instrText>
        </w:r>
        <w:r w:rsidRPr="00CF3995">
          <w:rPr>
            <w:sz w:val="20"/>
          </w:rPr>
          <w:fldChar w:fldCharType="separate"/>
        </w:r>
        <w:r w:rsidR="009F3A7D">
          <w:rPr>
            <w:noProof/>
            <w:sz w:val="20"/>
          </w:rPr>
          <w:t>2</w:t>
        </w:r>
        <w:r w:rsidRPr="00CF3995">
          <w:rPr>
            <w:noProof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5908640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2E058D4" w14:textId="77777777" w:rsidR="00B11465" w:rsidRDefault="00B11465" w:rsidP="00CF3995">
        <w:pPr>
          <w:pStyle w:val="Footer"/>
          <w:spacing w:line="240" w:lineRule="auto"/>
        </w:pPr>
      </w:p>
      <w:p w14:paraId="03BC9A61" w14:textId="77777777" w:rsidR="00B11465" w:rsidRPr="006D79B7" w:rsidRDefault="00B11465" w:rsidP="00CF3995">
        <w:pPr>
          <w:pStyle w:val="Footer"/>
          <w:spacing w:line="240" w:lineRule="auto"/>
        </w:pPr>
        <w:r w:rsidRPr="00360FD4">
          <w:t>Simply Energy (ABN 67 269 241 237) is a partnership comprising IPower Pty Ltd (ACN 111 267 228) and IPower 2 Pty Ltd (ACN 070 374 293)</w:t>
        </w:r>
      </w:p>
      <w:p w14:paraId="757B3B26" w14:textId="77777777" w:rsidR="00B11465" w:rsidRDefault="00B11465">
        <w:pPr>
          <w:pStyle w:val="Footer"/>
        </w:pPr>
      </w:p>
      <w:p w14:paraId="13991EB0" w14:textId="77777777" w:rsidR="00B11465" w:rsidRPr="00AC2B49" w:rsidRDefault="00B11465" w:rsidP="00AC2B49">
        <w:pPr>
          <w:pStyle w:val="Footer"/>
          <w:rPr>
            <w:sz w:val="20"/>
          </w:rPr>
        </w:pPr>
        <w:r w:rsidRPr="00CF3995">
          <w:rPr>
            <w:sz w:val="20"/>
          </w:rPr>
          <w:fldChar w:fldCharType="begin"/>
        </w:r>
        <w:r w:rsidRPr="00CF3995">
          <w:rPr>
            <w:sz w:val="20"/>
          </w:rPr>
          <w:instrText xml:space="preserve"> PAGE   \* MERGEFORMAT </w:instrText>
        </w:r>
        <w:r w:rsidRPr="00CF3995">
          <w:rPr>
            <w:sz w:val="20"/>
          </w:rPr>
          <w:fldChar w:fldCharType="separate"/>
        </w:r>
        <w:r w:rsidR="009F3A7D">
          <w:rPr>
            <w:noProof/>
            <w:sz w:val="20"/>
          </w:rPr>
          <w:t>1</w:t>
        </w:r>
        <w:r w:rsidRPr="00CF3995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8C2BE" w14:textId="77777777" w:rsidR="00427EAF" w:rsidRDefault="00427EAF" w:rsidP="004D60CB">
      <w:pPr>
        <w:spacing w:after="0" w:line="240" w:lineRule="auto"/>
      </w:pPr>
      <w:r>
        <w:separator/>
      </w:r>
    </w:p>
  </w:footnote>
  <w:footnote w:type="continuationSeparator" w:id="0">
    <w:p w14:paraId="207D5CE2" w14:textId="77777777" w:rsidR="00427EAF" w:rsidRDefault="00427EAF" w:rsidP="004D6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72AE5" w14:textId="77777777" w:rsidR="00B11465" w:rsidRDefault="00B11465" w:rsidP="00D24315">
    <w:pPr>
      <w:pStyle w:val="Header"/>
      <w:tabs>
        <w:tab w:val="clear" w:pos="4513"/>
        <w:tab w:val="clear" w:pos="9026"/>
        <w:tab w:val="left" w:pos="735"/>
        <w:tab w:val="left" w:pos="1803"/>
      </w:tabs>
    </w:pPr>
    <w:r>
      <w:tab/>
    </w:r>
    <w:r w:rsidR="00D24315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DF5A0" w14:textId="77777777" w:rsidR="00B11465" w:rsidRDefault="00B11465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728" behindDoc="0" locked="0" layoutInCell="1" allowOverlap="1" wp14:anchorId="405CBA81" wp14:editId="406BBAA2">
          <wp:simplePos x="0" y="0"/>
          <wp:positionH relativeFrom="column">
            <wp:posOffset>4306570</wp:posOffset>
          </wp:positionH>
          <wp:positionV relativeFrom="paragraph">
            <wp:posOffset>30389</wp:posOffset>
          </wp:positionV>
          <wp:extent cx="1647825" cy="828040"/>
          <wp:effectExtent l="0" t="0" r="9525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0BC">
      <w:rPr>
        <w:noProof/>
        <w:lang w:eastAsia="en-AU"/>
      </w:rPr>
      <w:drawing>
        <wp:anchor distT="0" distB="0" distL="114300" distR="114300" simplePos="0" relativeHeight="251656704" behindDoc="1" locked="1" layoutInCell="1" allowOverlap="1" wp14:anchorId="7FE3B589" wp14:editId="5DB83D0F">
          <wp:simplePos x="0" y="0"/>
          <wp:positionH relativeFrom="page">
            <wp:posOffset>702310</wp:posOffset>
          </wp:positionH>
          <wp:positionV relativeFrom="page">
            <wp:posOffset>563880</wp:posOffset>
          </wp:positionV>
          <wp:extent cx="2645410" cy="643890"/>
          <wp:effectExtent l="0" t="0" r="2540" b="381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541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7C77"/>
    <w:multiLevelType w:val="hybridMultilevel"/>
    <w:tmpl w:val="71006A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156794"/>
    <w:multiLevelType w:val="multilevel"/>
    <w:tmpl w:val="972CE1E2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">
    <w:nsid w:val="1173154E"/>
    <w:multiLevelType w:val="hybridMultilevel"/>
    <w:tmpl w:val="6DF249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A56D7A"/>
    <w:multiLevelType w:val="hybridMultilevel"/>
    <w:tmpl w:val="3C2A5F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9A0A8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943774"/>
    <w:multiLevelType w:val="hybridMultilevel"/>
    <w:tmpl w:val="54B410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AD03BF"/>
    <w:multiLevelType w:val="hybridMultilevel"/>
    <w:tmpl w:val="E9B084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C3F7D"/>
    <w:multiLevelType w:val="multilevel"/>
    <w:tmpl w:val="3920D9C0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231F20" w:themeColor="text2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231F20" w:themeColor="text2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231F20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7">
    <w:nsid w:val="6C9D10B7"/>
    <w:multiLevelType w:val="hybridMultilevel"/>
    <w:tmpl w:val="CEEE2B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ID" w:val="30553901_1"/>
  </w:docVars>
  <w:rsids>
    <w:rsidRoot w:val="00BE094D"/>
    <w:rsid w:val="00000DDA"/>
    <w:rsid w:val="00001600"/>
    <w:rsid w:val="00001D57"/>
    <w:rsid w:val="00002A6B"/>
    <w:rsid w:val="00002C5A"/>
    <w:rsid w:val="00004201"/>
    <w:rsid w:val="00004834"/>
    <w:rsid w:val="000118B8"/>
    <w:rsid w:val="00012E3E"/>
    <w:rsid w:val="00015551"/>
    <w:rsid w:val="00015DBC"/>
    <w:rsid w:val="0001649A"/>
    <w:rsid w:val="00020963"/>
    <w:rsid w:val="00021170"/>
    <w:rsid w:val="0002670F"/>
    <w:rsid w:val="000328E9"/>
    <w:rsid w:val="0003441B"/>
    <w:rsid w:val="00035F0B"/>
    <w:rsid w:val="00036C05"/>
    <w:rsid w:val="00040978"/>
    <w:rsid w:val="00040ADC"/>
    <w:rsid w:val="00041169"/>
    <w:rsid w:val="00050F62"/>
    <w:rsid w:val="000533C1"/>
    <w:rsid w:val="00053A6A"/>
    <w:rsid w:val="00053B34"/>
    <w:rsid w:val="00053D2C"/>
    <w:rsid w:val="00056237"/>
    <w:rsid w:val="0005670C"/>
    <w:rsid w:val="00056A82"/>
    <w:rsid w:val="000602C1"/>
    <w:rsid w:val="00060870"/>
    <w:rsid w:val="00060997"/>
    <w:rsid w:val="00063719"/>
    <w:rsid w:val="00063ECD"/>
    <w:rsid w:val="000649E6"/>
    <w:rsid w:val="0006561F"/>
    <w:rsid w:val="00066DA8"/>
    <w:rsid w:val="0007327A"/>
    <w:rsid w:val="000732FA"/>
    <w:rsid w:val="00073A84"/>
    <w:rsid w:val="0007603F"/>
    <w:rsid w:val="00080A97"/>
    <w:rsid w:val="00080BE4"/>
    <w:rsid w:val="00080DBA"/>
    <w:rsid w:val="000873BA"/>
    <w:rsid w:val="00090A1E"/>
    <w:rsid w:val="00097374"/>
    <w:rsid w:val="000A0E81"/>
    <w:rsid w:val="000A2D01"/>
    <w:rsid w:val="000A4101"/>
    <w:rsid w:val="000A517C"/>
    <w:rsid w:val="000A551A"/>
    <w:rsid w:val="000A7B3F"/>
    <w:rsid w:val="000A7E9B"/>
    <w:rsid w:val="000B2148"/>
    <w:rsid w:val="000B2EFE"/>
    <w:rsid w:val="000B34C8"/>
    <w:rsid w:val="000B360D"/>
    <w:rsid w:val="000B429A"/>
    <w:rsid w:val="000B535F"/>
    <w:rsid w:val="000B5837"/>
    <w:rsid w:val="000C074D"/>
    <w:rsid w:val="000C171F"/>
    <w:rsid w:val="000C3369"/>
    <w:rsid w:val="000C3CBA"/>
    <w:rsid w:val="000C5A82"/>
    <w:rsid w:val="000D0715"/>
    <w:rsid w:val="000D0A97"/>
    <w:rsid w:val="000D1B52"/>
    <w:rsid w:val="000D7F89"/>
    <w:rsid w:val="000E04D1"/>
    <w:rsid w:val="000E1AD7"/>
    <w:rsid w:val="000E225D"/>
    <w:rsid w:val="000E2BE6"/>
    <w:rsid w:val="000E794A"/>
    <w:rsid w:val="000F08B7"/>
    <w:rsid w:val="000F43FF"/>
    <w:rsid w:val="000F52A7"/>
    <w:rsid w:val="000F5D1B"/>
    <w:rsid w:val="000F60A3"/>
    <w:rsid w:val="000F6E1E"/>
    <w:rsid w:val="000F718A"/>
    <w:rsid w:val="000F7E0A"/>
    <w:rsid w:val="001011D9"/>
    <w:rsid w:val="00102D89"/>
    <w:rsid w:val="00103A5E"/>
    <w:rsid w:val="00103E7A"/>
    <w:rsid w:val="001068AC"/>
    <w:rsid w:val="0010794C"/>
    <w:rsid w:val="00110353"/>
    <w:rsid w:val="001114C4"/>
    <w:rsid w:val="00112239"/>
    <w:rsid w:val="0011289E"/>
    <w:rsid w:val="001173BD"/>
    <w:rsid w:val="00117482"/>
    <w:rsid w:val="00121262"/>
    <w:rsid w:val="00121401"/>
    <w:rsid w:val="00121507"/>
    <w:rsid w:val="00121B45"/>
    <w:rsid w:val="00126866"/>
    <w:rsid w:val="001274BB"/>
    <w:rsid w:val="00133332"/>
    <w:rsid w:val="00133F00"/>
    <w:rsid w:val="00136F8B"/>
    <w:rsid w:val="001402A2"/>
    <w:rsid w:val="00140B55"/>
    <w:rsid w:val="00141ED4"/>
    <w:rsid w:val="00142A8C"/>
    <w:rsid w:val="00143D36"/>
    <w:rsid w:val="00144A88"/>
    <w:rsid w:val="00155883"/>
    <w:rsid w:val="00157943"/>
    <w:rsid w:val="00161447"/>
    <w:rsid w:val="00162478"/>
    <w:rsid w:val="00167CC6"/>
    <w:rsid w:val="00174461"/>
    <w:rsid w:val="00176B95"/>
    <w:rsid w:val="00177A05"/>
    <w:rsid w:val="001913F6"/>
    <w:rsid w:val="001941E0"/>
    <w:rsid w:val="00194309"/>
    <w:rsid w:val="00196ADB"/>
    <w:rsid w:val="00196EFA"/>
    <w:rsid w:val="0019743C"/>
    <w:rsid w:val="001A07BF"/>
    <w:rsid w:val="001A167F"/>
    <w:rsid w:val="001A6690"/>
    <w:rsid w:val="001B3E9F"/>
    <w:rsid w:val="001C46CF"/>
    <w:rsid w:val="001D39E5"/>
    <w:rsid w:val="001D419E"/>
    <w:rsid w:val="001D4E78"/>
    <w:rsid w:val="001D58E0"/>
    <w:rsid w:val="001D5C4B"/>
    <w:rsid w:val="001D6B9A"/>
    <w:rsid w:val="001D6BF6"/>
    <w:rsid w:val="001D78C0"/>
    <w:rsid w:val="001E1A7D"/>
    <w:rsid w:val="001E34B2"/>
    <w:rsid w:val="001E5123"/>
    <w:rsid w:val="001F427A"/>
    <w:rsid w:val="001F4289"/>
    <w:rsid w:val="001F4FC6"/>
    <w:rsid w:val="001F5029"/>
    <w:rsid w:val="001F6AD1"/>
    <w:rsid w:val="001F7F21"/>
    <w:rsid w:val="0020408B"/>
    <w:rsid w:val="00204152"/>
    <w:rsid w:val="002071EE"/>
    <w:rsid w:val="00212928"/>
    <w:rsid w:val="00212A58"/>
    <w:rsid w:val="0021745B"/>
    <w:rsid w:val="002210FC"/>
    <w:rsid w:val="00221A17"/>
    <w:rsid w:val="0022317A"/>
    <w:rsid w:val="002232B0"/>
    <w:rsid w:val="002245F4"/>
    <w:rsid w:val="002248B7"/>
    <w:rsid w:val="002259EC"/>
    <w:rsid w:val="00230DCD"/>
    <w:rsid w:val="00230E04"/>
    <w:rsid w:val="00235086"/>
    <w:rsid w:val="00235A37"/>
    <w:rsid w:val="00241F16"/>
    <w:rsid w:val="00242BCF"/>
    <w:rsid w:val="00244C05"/>
    <w:rsid w:val="00245F22"/>
    <w:rsid w:val="002463D1"/>
    <w:rsid w:val="002505CF"/>
    <w:rsid w:val="00257AB7"/>
    <w:rsid w:val="002608FF"/>
    <w:rsid w:val="002609D6"/>
    <w:rsid w:val="00261D7E"/>
    <w:rsid w:val="0026299C"/>
    <w:rsid w:val="00263754"/>
    <w:rsid w:val="0026635A"/>
    <w:rsid w:val="002670F7"/>
    <w:rsid w:val="00267938"/>
    <w:rsid w:val="0027001C"/>
    <w:rsid w:val="00270A98"/>
    <w:rsid w:val="00271A63"/>
    <w:rsid w:val="00275B77"/>
    <w:rsid w:val="00276C86"/>
    <w:rsid w:val="00276DB3"/>
    <w:rsid w:val="00277504"/>
    <w:rsid w:val="00280FD1"/>
    <w:rsid w:val="002816ED"/>
    <w:rsid w:val="002827F8"/>
    <w:rsid w:val="00285C3B"/>
    <w:rsid w:val="0029053F"/>
    <w:rsid w:val="00292917"/>
    <w:rsid w:val="00294B9F"/>
    <w:rsid w:val="00296DEB"/>
    <w:rsid w:val="002A124D"/>
    <w:rsid w:val="002A395B"/>
    <w:rsid w:val="002A3ACE"/>
    <w:rsid w:val="002A75C2"/>
    <w:rsid w:val="002B0643"/>
    <w:rsid w:val="002B129F"/>
    <w:rsid w:val="002B1BA8"/>
    <w:rsid w:val="002B331C"/>
    <w:rsid w:val="002C38E0"/>
    <w:rsid w:val="002C6FDF"/>
    <w:rsid w:val="002C7FFE"/>
    <w:rsid w:val="002D16BA"/>
    <w:rsid w:val="002D21B3"/>
    <w:rsid w:val="002D3D84"/>
    <w:rsid w:val="002D7F4D"/>
    <w:rsid w:val="002E7662"/>
    <w:rsid w:val="002F0BAC"/>
    <w:rsid w:val="002F0EAD"/>
    <w:rsid w:val="002F476C"/>
    <w:rsid w:val="002F4A00"/>
    <w:rsid w:val="002F4F00"/>
    <w:rsid w:val="00300D12"/>
    <w:rsid w:val="00301203"/>
    <w:rsid w:val="00302C7E"/>
    <w:rsid w:val="003030EC"/>
    <w:rsid w:val="0030324B"/>
    <w:rsid w:val="0030360A"/>
    <w:rsid w:val="003040A4"/>
    <w:rsid w:val="00305246"/>
    <w:rsid w:val="0030609F"/>
    <w:rsid w:val="00306FE8"/>
    <w:rsid w:val="0031199F"/>
    <w:rsid w:val="003124D6"/>
    <w:rsid w:val="00312D23"/>
    <w:rsid w:val="00324E73"/>
    <w:rsid w:val="00337A06"/>
    <w:rsid w:val="00337ACF"/>
    <w:rsid w:val="00343D59"/>
    <w:rsid w:val="00343FF1"/>
    <w:rsid w:val="00345548"/>
    <w:rsid w:val="003501EB"/>
    <w:rsid w:val="00350829"/>
    <w:rsid w:val="0035244D"/>
    <w:rsid w:val="00352E45"/>
    <w:rsid w:val="00352E9D"/>
    <w:rsid w:val="003535A7"/>
    <w:rsid w:val="00354C02"/>
    <w:rsid w:val="00360FD4"/>
    <w:rsid w:val="00371DFC"/>
    <w:rsid w:val="00376444"/>
    <w:rsid w:val="00377F5F"/>
    <w:rsid w:val="00380EB8"/>
    <w:rsid w:val="003817B6"/>
    <w:rsid w:val="00382477"/>
    <w:rsid w:val="00387077"/>
    <w:rsid w:val="00387FA6"/>
    <w:rsid w:val="0039017A"/>
    <w:rsid w:val="0039118C"/>
    <w:rsid w:val="003930A7"/>
    <w:rsid w:val="0039485A"/>
    <w:rsid w:val="0039525C"/>
    <w:rsid w:val="003A0401"/>
    <w:rsid w:val="003A3E11"/>
    <w:rsid w:val="003A402B"/>
    <w:rsid w:val="003A5CBC"/>
    <w:rsid w:val="003A61A7"/>
    <w:rsid w:val="003B40C9"/>
    <w:rsid w:val="003B49C7"/>
    <w:rsid w:val="003B5829"/>
    <w:rsid w:val="003B7110"/>
    <w:rsid w:val="003C03E1"/>
    <w:rsid w:val="003C0ADA"/>
    <w:rsid w:val="003C2D90"/>
    <w:rsid w:val="003C490C"/>
    <w:rsid w:val="003C5FFF"/>
    <w:rsid w:val="003C6C76"/>
    <w:rsid w:val="003D476D"/>
    <w:rsid w:val="003E4FFE"/>
    <w:rsid w:val="003E568B"/>
    <w:rsid w:val="003E6CA9"/>
    <w:rsid w:val="003F171F"/>
    <w:rsid w:val="003F24D1"/>
    <w:rsid w:val="003F2C94"/>
    <w:rsid w:val="003F2DB8"/>
    <w:rsid w:val="003F4AC9"/>
    <w:rsid w:val="003F6A62"/>
    <w:rsid w:val="003F6B31"/>
    <w:rsid w:val="00403142"/>
    <w:rsid w:val="0040377D"/>
    <w:rsid w:val="00403CDD"/>
    <w:rsid w:val="00407A95"/>
    <w:rsid w:val="00410F4C"/>
    <w:rsid w:val="00413410"/>
    <w:rsid w:val="004137CF"/>
    <w:rsid w:val="00417788"/>
    <w:rsid w:val="004178C6"/>
    <w:rsid w:val="00420553"/>
    <w:rsid w:val="0042143B"/>
    <w:rsid w:val="00422C47"/>
    <w:rsid w:val="004254EF"/>
    <w:rsid w:val="00425A69"/>
    <w:rsid w:val="00427EAF"/>
    <w:rsid w:val="004311C2"/>
    <w:rsid w:val="00435117"/>
    <w:rsid w:val="004400EF"/>
    <w:rsid w:val="0044218F"/>
    <w:rsid w:val="004475DE"/>
    <w:rsid w:val="00450685"/>
    <w:rsid w:val="004522F5"/>
    <w:rsid w:val="00452C90"/>
    <w:rsid w:val="00453900"/>
    <w:rsid w:val="0045408A"/>
    <w:rsid w:val="00454F9D"/>
    <w:rsid w:val="004570F3"/>
    <w:rsid w:val="00461990"/>
    <w:rsid w:val="00462991"/>
    <w:rsid w:val="00462F69"/>
    <w:rsid w:val="004704C3"/>
    <w:rsid w:val="00470BEA"/>
    <w:rsid w:val="00474933"/>
    <w:rsid w:val="004768E7"/>
    <w:rsid w:val="004769D8"/>
    <w:rsid w:val="00477BDB"/>
    <w:rsid w:val="00477FD7"/>
    <w:rsid w:val="0048377D"/>
    <w:rsid w:val="0048391C"/>
    <w:rsid w:val="00484C03"/>
    <w:rsid w:val="00485A1D"/>
    <w:rsid w:val="004963A9"/>
    <w:rsid w:val="004978C1"/>
    <w:rsid w:val="004A178A"/>
    <w:rsid w:val="004A2136"/>
    <w:rsid w:val="004A2FE5"/>
    <w:rsid w:val="004A4929"/>
    <w:rsid w:val="004B16F0"/>
    <w:rsid w:val="004B5D81"/>
    <w:rsid w:val="004B63E4"/>
    <w:rsid w:val="004B64ED"/>
    <w:rsid w:val="004B6E69"/>
    <w:rsid w:val="004C185A"/>
    <w:rsid w:val="004C1A06"/>
    <w:rsid w:val="004C41D5"/>
    <w:rsid w:val="004C4D64"/>
    <w:rsid w:val="004D2792"/>
    <w:rsid w:val="004D30D3"/>
    <w:rsid w:val="004D45F0"/>
    <w:rsid w:val="004D4670"/>
    <w:rsid w:val="004D5B36"/>
    <w:rsid w:val="004D60CB"/>
    <w:rsid w:val="004D686A"/>
    <w:rsid w:val="004D7D56"/>
    <w:rsid w:val="004E2DF2"/>
    <w:rsid w:val="004E62A8"/>
    <w:rsid w:val="004E701D"/>
    <w:rsid w:val="004F6AC6"/>
    <w:rsid w:val="005004A9"/>
    <w:rsid w:val="005010DC"/>
    <w:rsid w:val="00501536"/>
    <w:rsid w:val="00507C80"/>
    <w:rsid w:val="00510525"/>
    <w:rsid w:val="00510D75"/>
    <w:rsid w:val="00511CAB"/>
    <w:rsid w:val="00513A9D"/>
    <w:rsid w:val="00513DEB"/>
    <w:rsid w:val="0051457C"/>
    <w:rsid w:val="00516DA9"/>
    <w:rsid w:val="0052126C"/>
    <w:rsid w:val="005219CA"/>
    <w:rsid w:val="00523A28"/>
    <w:rsid w:val="00523FA8"/>
    <w:rsid w:val="005266E2"/>
    <w:rsid w:val="005274B2"/>
    <w:rsid w:val="00527732"/>
    <w:rsid w:val="005304D2"/>
    <w:rsid w:val="00531395"/>
    <w:rsid w:val="00532543"/>
    <w:rsid w:val="00534B53"/>
    <w:rsid w:val="00536B09"/>
    <w:rsid w:val="00540C32"/>
    <w:rsid w:val="00542A7E"/>
    <w:rsid w:val="00543BF4"/>
    <w:rsid w:val="00543E45"/>
    <w:rsid w:val="0054414B"/>
    <w:rsid w:val="00544CB7"/>
    <w:rsid w:val="00550205"/>
    <w:rsid w:val="0055270B"/>
    <w:rsid w:val="00554CAC"/>
    <w:rsid w:val="00557A8A"/>
    <w:rsid w:val="00560506"/>
    <w:rsid w:val="00563577"/>
    <w:rsid w:val="0056498B"/>
    <w:rsid w:val="005701B7"/>
    <w:rsid w:val="00573964"/>
    <w:rsid w:val="00574E8E"/>
    <w:rsid w:val="005767BB"/>
    <w:rsid w:val="00577E37"/>
    <w:rsid w:val="005802D7"/>
    <w:rsid w:val="0058054E"/>
    <w:rsid w:val="0058074F"/>
    <w:rsid w:val="00581034"/>
    <w:rsid w:val="00584B34"/>
    <w:rsid w:val="00585BAA"/>
    <w:rsid w:val="0058646A"/>
    <w:rsid w:val="00592730"/>
    <w:rsid w:val="00593E3A"/>
    <w:rsid w:val="00597A12"/>
    <w:rsid w:val="00597FDE"/>
    <w:rsid w:val="005A0A28"/>
    <w:rsid w:val="005A1011"/>
    <w:rsid w:val="005A3176"/>
    <w:rsid w:val="005A5B63"/>
    <w:rsid w:val="005B2C89"/>
    <w:rsid w:val="005B4FDC"/>
    <w:rsid w:val="005B5C0B"/>
    <w:rsid w:val="005B5FE5"/>
    <w:rsid w:val="005B6521"/>
    <w:rsid w:val="005C019B"/>
    <w:rsid w:val="005C12D4"/>
    <w:rsid w:val="005C284B"/>
    <w:rsid w:val="005C32F6"/>
    <w:rsid w:val="005C5104"/>
    <w:rsid w:val="005C642C"/>
    <w:rsid w:val="005D75E9"/>
    <w:rsid w:val="005E4D48"/>
    <w:rsid w:val="005E5EC3"/>
    <w:rsid w:val="005E6B1D"/>
    <w:rsid w:val="005F3780"/>
    <w:rsid w:val="005F6E7E"/>
    <w:rsid w:val="00601674"/>
    <w:rsid w:val="006043C6"/>
    <w:rsid w:val="00604747"/>
    <w:rsid w:val="006062D0"/>
    <w:rsid w:val="006175F1"/>
    <w:rsid w:val="00620FDA"/>
    <w:rsid w:val="00622BD9"/>
    <w:rsid w:val="00623643"/>
    <w:rsid w:val="006238DD"/>
    <w:rsid w:val="00623FA9"/>
    <w:rsid w:val="00625C0E"/>
    <w:rsid w:val="00627FD1"/>
    <w:rsid w:val="00631FAC"/>
    <w:rsid w:val="00633300"/>
    <w:rsid w:val="00633EC0"/>
    <w:rsid w:val="00640366"/>
    <w:rsid w:val="00643040"/>
    <w:rsid w:val="006440F9"/>
    <w:rsid w:val="00646185"/>
    <w:rsid w:val="00647310"/>
    <w:rsid w:val="00651B6D"/>
    <w:rsid w:val="0066058E"/>
    <w:rsid w:val="006627C5"/>
    <w:rsid w:val="00667E8C"/>
    <w:rsid w:val="006710C2"/>
    <w:rsid w:val="006717F6"/>
    <w:rsid w:val="00674037"/>
    <w:rsid w:val="00675AD1"/>
    <w:rsid w:val="00675E97"/>
    <w:rsid w:val="0067641E"/>
    <w:rsid w:val="00676446"/>
    <w:rsid w:val="00680500"/>
    <w:rsid w:val="006819A8"/>
    <w:rsid w:val="00681AF2"/>
    <w:rsid w:val="00682261"/>
    <w:rsid w:val="00683375"/>
    <w:rsid w:val="00685448"/>
    <w:rsid w:val="00685D19"/>
    <w:rsid w:val="00693503"/>
    <w:rsid w:val="00693597"/>
    <w:rsid w:val="006938D5"/>
    <w:rsid w:val="00695BDF"/>
    <w:rsid w:val="006A0E1E"/>
    <w:rsid w:val="006A1B45"/>
    <w:rsid w:val="006A2BD2"/>
    <w:rsid w:val="006A6B6E"/>
    <w:rsid w:val="006B0266"/>
    <w:rsid w:val="006B077B"/>
    <w:rsid w:val="006B1998"/>
    <w:rsid w:val="006B1F82"/>
    <w:rsid w:val="006B571E"/>
    <w:rsid w:val="006B7028"/>
    <w:rsid w:val="006C018A"/>
    <w:rsid w:val="006C1F90"/>
    <w:rsid w:val="006C3DFF"/>
    <w:rsid w:val="006C3ECC"/>
    <w:rsid w:val="006D0B26"/>
    <w:rsid w:val="006D1674"/>
    <w:rsid w:val="006D18F2"/>
    <w:rsid w:val="006D497D"/>
    <w:rsid w:val="006D6275"/>
    <w:rsid w:val="006D79B7"/>
    <w:rsid w:val="006E2C76"/>
    <w:rsid w:val="006E55E2"/>
    <w:rsid w:val="006E6D0F"/>
    <w:rsid w:val="006F2AB9"/>
    <w:rsid w:val="006F338D"/>
    <w:rsid w:val="006F3B6F"/>
    <w:rsid w:val="006F6418"/>
    <w:rsid w:val="006F7FE1"/>
    <w:rsid w:val="00705968"/>
    <w:rsid w:val="00706DED"/>
    <w:rsid w:val="00707AE2"/>
    <w:rsid w:val="00707C9C"/>
    <w:rsid w:val="0071002F"/>
    <w:rsid w:val="00710F06"/>
    <w:rsid w:val="00711197"/>
    <w:rsid w:val="0071141F"/>
    <w:rsid w:val="0071186C"/>
    <w:rsid w:val="007119EB"/>
    <w:rsid w:val="007134F5"/>
    <w:rsid w:val="0071594B"/>
    <w:rsid w:val="007166AF"/>
    <w:rsid w:val="007173DD"/>
    <w:rsid w:val="007179A2"/>
    <w:rsid w:val="00720541"/>
    <w:rsid w:val="00721EC9"/>
    <w:rsid w:val="00725A65"/>
    <w:rsid w:val="0072745F"/>
    <w:rsid w:val="00732C18"/>
    <w:rsid w:val="007378CF"/>
    <w:rsid w:val="00741F40"/>
    <w:rsid w:val="00742803"/>
    <w:rsid w:val="007453CC"/>
    <w:rsid w:val="00746D99"/>
    <w:rsid w:val="007524F8"/>
    <w:rsid w:val="00753578"/>
    <w:rsid w:val="007539C1"/>
    <w:rsid w:val="00757113"/>
    <w:rsid w:val="00757AB6"/>
    <w:rsid w:val="00760CFD"/>
    <w:rsid w:val="00761996"/>
    <w:rsid w:val="00762C11"/>
    <w:rsid w:val="0076555A"/>
    <w:rsid w:val="0076589E"/>
    <w:rsid w:val="00770429"/>
    <w:rsid w:val="00770BD4"/>
    <w:rsid w:val="00771FF7"/>
    <w:rsid w:val="007722E0"/>
    <w:rsid w:val="00772AA7"/>
    <w:rsid w:val="00776360"/>
    <w:rsid w:val="00781FEE"/>
    <w:rsid w:val="007859B1"/>
    <w:rsid w:val="00787119"/>
    <w:rsid w:val="00787E60"/>
    <w:rsid w:val="00790FA1"/>
    <w:rsid w:val="00796036"/>
    <w:rsid w:val="00796A73"/>
    <w:rsid w:val="007A1255"/>
    <w:rsid w:val="007A2ECC"/>
    <w:rsid w:val="007A3526"/>
    <w:rsid w:val="007A4671"/>
    <w:rsid w:val="007A731C"/>
    <w:rsid w:val="007C1182"/>
    <w:rsid w:val="007C54F3"/>
    <w:rsid w:val="007C5CCB"/>
    <w:rsid w:val="007C7027"/>
    <w:rsid w:val="007D0537"/>
    <w:rsid w:val="007D36EE"/>
    <w:rsid w:val="007D3884"/>
    <w:rsid w:val="007D678C"/>
    <w:rsid w:val="007D7885"/>
    <w:rsid w:val="007E0047"/>
    <w:rsid w:val="007E132D"/>
    <w:rsid w:val="007E1B15"/>
    <w:rsid w:val="007E4AC8"/>
    <w:rsid w:val="007E6D02"/>
    <w:rsid w:val="007E7D07"/>
    <w:rsid w:val="007F5977"/>
    <w:rsid w:val="007F5D69"/>
    <w:rsid w:val="007F7E38"/>
    <w:rsid w:val="00801391"/>
    <w:rsid w:val="008044E1"/>
    <w:rsid w:val="0080465E"/>
    <w:rsid w:val="00804CA7"/>
    <w:rsid w:val="00805D90"/>
    <w:rsid w:val="008077AA"/>
    <w:rsid w:val="00810306"/>
    <w:rsid w:val="00810B11"/>
    <w:rsid w:val="00811410"/>
    <w:rsid w:val="00812308"/>
    <w:rsid w:val="0081300B"/>
    <w:rsid w:val="00815537"/>
    <w:rsid w:val="00827C64"/>
    <w:rsid w:val="008308FD"/>
    <w:rsid w:val="00830AD6"/>
    <w:rsid w:val="00834297"/>
    <w:rsid w:val="00844B3C"/>
    <w:rsid w:val="0084561B"/>
    <w:rsid w:val="0085085E"/>
    <w:rsid w:val="00855C7F"/>
    <w:rsid w:val="008561B9"/>
    <w:rsid w:val="008564F5"/>
    <w:rsid w:val="0086118A"/>
    <w:rsid w:val="008631A7"/>
    <w:rsid w:val="00863C7C"/>
    <w:rsid w:val="00864A6A"/>
    <w:rsid w:val="0086728A"/>
    <w:rsid w:val="00867AA1"/>
    <w:rsid w:val="00871C1A"/>
    <w:rsid w:val="008738B4"/>
    <w:rsid w:val="00875206"/>
    <w:rsid w:val="00881D16"/>
    <w:rsid w:val="00883629"/>
    <w:rsid w:val="008838B0"/>
    <w:rsid w:val="0088472B"/>
    <w:rsid w:val="00884DA0"/>
    <w:rsid w:val="00885769"/>
    <w:rsid w:val="00885B2F"/>
    <w:rsid w:val="008912DA"/>
    <w:rsid w:val="0089229A"/>
    <w:rsid w:val="00892422"/>
    <w:rsid w:val="008979D8"/>
    <w:rsid w:val="008A005F"/>
    <w:rsid w:val="008A74BB"/>
    <w:rsid w:val="008B4940"/>
    <w:rsid w:val="008B6A1D"/>
    <w:rsid w:val="008C0DF5"/>
    <w:rsid w:val="008C5CB5"/>
    <w:rsid w:val="008D11C5"/>
    <w:rsid w:val="008D2384"/>
    <w:rsid w:val="008D2EA3"/>
    <w:rsid w:val="008D390F"/>
    <w:rsid w:val="008D607E"/>
    <w:rsid w:val="008D7102"/>
    <w:rsid w:val="008E0007"/>
    <w:rsid w:val="008E20DA"/>
    <w:rsid w:val="008E2863"/>
    <w:rsid w:val="008E2E67"/>
    <w:rsid w:val="008E31D6"/>
    <w:rsid w:val="008E3ACA"/>
    <w:rsid w:val="008E44ED"/>
    <w:rsid w:val="008E4F09"/>
    <w:rsid w:val="008E5B72"/>
    <w:rsid w:val="008E66BC"/>
    <w:rsid w:val="008E6B57"/>
    <w:rsid w:val="008F1B23"/>
    <w:rsid w:val="008F24DF"/>
    <w:rsid w:val="008F24FA"/>
    <w:rsid w:val="008F26F6"/>
    <w:rsid w:val="008F78E5"/>
    <w:rsid w:val="00903801"/>
    <w:rsid w:val="009049FA"/>
    <w:rsid w:val="00904BEC"/>
    <w:rsid w:val="00905286"/>
    <w:rsid w:val="00910882"/>
    <w:rsid w:val="00910B55"/>
    <w:rsid w:val="0091640C"/>
    <w:rsid w:val="009168CF"/>
    <w:rsid w:val="009209B7"/>
    <w:rsid w:val="00920F75"/>
    <w:rsid w:val="00925883"/>
    <w:rsid w:val="009261E3"/>
    <w:rsid w:val="0092628A"/>
    <w:rsid w:val="009268FE"/>
    <w:rsid w:val="009308E5"/>
    <w:rsid w:val="00932B2E"/>
    <w:rsid w:val="00933166"/>
    <w:rsid w:val="009338F6"/>
    <w:rsid w:val="009361FC"/>
    <w:rsid w:val="0094160F"/>
    <w:rsid w:val="009421FB"/>
    <w:rsid w:val="00942C83"/>
    <w:rsid w:val="00943EB9"/>
    <w:rsid w:val="0094400A"/>
    <w:rsid w:val="009452A4"/>
    <w:rsid w:val="00952079"/>
    <w:rsid w:val="00954D2A"/>
    <w:rsid w:val="00961AD0"/>
    <w:rsid w:val="009632AD"/>
    <w:rsid w:val="00966433"/>
    <w:rsid w:val="009676E4"/>
    <w:rsid w:val="00967AC1"/>
    <w:rsid w:val="009702CF"/>
    <w:rsid w:val="009709BE"/>
    <w:rsid w:val="00974935"/>
    <w:rsid w:val="00975FE4"/>
    <w:rsid w:val="009761DD"/>
    <w:rsid w:val="0097699E"/>
    <w:rsid w:val="00977620"/>
    <w:rsid w:val="00981A1F"/>
    <w:rsid w:val="00986B8E"/>
    <w:rsid w:val="0098784F"/>
    <w:rsid w:val="00990162"/>
    <w:rsid w:val="009907EA"/>
    <w:rsid w:val="00992709"/>
    <w:rsid w:val="00993EEE"/>
    <w:rsid w:val="009A2B0E"/>
    <w:rsid w:val="009A49A9"/>
    <w:rsid w:val="009B0188"/>
    <w:rsid w:val="009B3878"/>
    <w:rsid w:val="009C310B"/>
    <w:rsid w:val="009C4461"/>
    <w:rsid w:val="009C537B"/>
    <w:rsid w:val="009C57DF"/>
    <w:rsid w:val="009D27AA"/>
    <w:rsid w:val="009D2BCF"/>
    <w:rsid w:val="009D30BF"/>
    <w:rsid w:val="009D5A9D"/>
    <w:rsid w:val="009D5E17"/>
    <w:rsid w:val="009D69DA"/>
    <w:rsid w:val="009E11FE"/>
    <w:rsid w:val="009E289B"/>
    <w:rsid w:val="009E3CE2"/>
    <w:rsid w:val="009E4C7F"/>
    <w:rsid w:val="009E58FD"/>
    <w:rsid w:val="009E7D7A"/>
    <w:rsid w:val="009F0DED"/>
    <w:rsid w:val="009F2839"/>
    <w:rsid w:val="009F2E95"/>
    <w:rsid w:val="009F3A7D"/>
    <w:rsid w:val="009F6A0F"/>
    <w:rsid w:val="00A010CE"/>
    <w:rsid w:val="00A01B94"/>
    <w:rsid w:val="00A025B4"/>
    <w:rsid w:val="00A0568F"/>
    <w:rsid w:val="00A070B9"/>
    <w:rsid w:val="00A0791C"/>
    <w:rsid w:val="00A1003E"/>
    <w:rsid w:val="00A1039E"/>
    <w:rsid w:val="00A117D5"/>
    <w:rsid w:val="00A142BC"/>
    <w:rsid w:val="00A14733"/>
    <w:rsid w:val="00A14B24"/>
    <w:rsid w:val="00A157B7"/>
    <w:rsid w:val="00A16DC7"/>
    <w:rsid w:val="00A22BE7"/>
    <w:rsid w:val="00A2686B"/>
    <w:rsid w:val="00A30FA5"/>
    <w:rsid w:val="00A31633"/>
    <w:rsid w:val="00A319BB"/>
    <w:rsid w:val="00A34813"/>
    <w:rsid w:val="00A36216"/>
    <w:rsid w:val="00A37CA6"/>
    <w:rsid w:val="00A4044C"/>
    <w:rsid w:val="00A4150D"/>
    <w:rsid w:val="00A470AF"/>
    <w:rsid w:val="00A47AC8"/>
    <w:rsid w:val="00A51210"/>
    <w:rsid w:val="00A52EEF"/>
    <w:rsid w:val="00A535FF"/>
    <w:rsid w:val="00A547B6"/>
    <w:rsid w:val="00A5795B"/>
    <w:rsid w:val="00A62E49"/>
    <w:rsid w:val="00A636D1"/>
    <w:rsid w:val="00A63736"/>
    <w:rsid w:val="00A64ACC"/>
    <w:rsid w:val="00A660D9"/>
    <w:rsid w:val="00A70253"/>
    <w:rsid w:val="00A710F6"/>
    <w:rsid w:val="00A7181A"/>
    <w:rsid w:val="00A73B01"/>
    <w:rsid w:val="00A745E7"/>
    <w:rsid w:val="00A800F3"/>
    <w:rsid w:val="00A818F2"/>
    <w:rsid w:val="00A91345"/>
    <w:rsid w:val="00A91764"/>
    <w:rsid w:val="00A92572"/>
    <w:rsid w:val="00A93319"/>
    <w:rsid w:val="00A95BE8"/>
    <w:rsid w:val="00A96365"/>
    <w:rsid w:val="00AA08F4"/>
    <w:rsid w:val="00AA11DE"/>
    <w:rsid w:val="00AA178B"/>
    <w:rsid w:val="00AA50E4"/>
    <w:rsid w:val="00AA7B2B"/>
    <w:rsid w:val="00AB674C"/>
    <w:rsid w:val="00AC2B49"/>
    <w:rsid w:val="00AC4B63"/>
    <w:rsid w:val="00AC4B69"/>
    <w:rsid w:val="00AC5739"/>
    <w:rsid w:val="00AC6045"/>
    <w:rsid w:val="00AC75E2"/>
    <w:rsid w:val="00AD05BA"/>
    <w:rsid w:val="00AD124B"/>
    <w:rsid w:val="00AD2FED"/>
    <w:rsid w:val="00AD3CC0"/>
    <w:rsid w:val="00AD5CC0"/>
    <w:rsid w:val="00AE0BA9"/>
    <w:rsid w:val="00AE12EA"/>
    <w:rsid w:val="00AE26BB"/>
    <w:rsid w:val="00AE30B5"/>
    <w:rsid w:val="00AE3AB4"/>
    <w:rsid w:val="00AF0D82"/>
    <w:rsid w:val="00AF3742"/>
    <w:rsid w:val="00AF6197"/>
    <w:rsid w:val="00AF78AF"/>
    <w:rsid w:val="00B0038D"/>
    <w:rsid w:val="00B0239A"/>
    <w:rsid w:val="00B11465"/>
    <w:rsid w:val="00B12020"/>
    <w:rsid w:val="00B13FD0"/>
    <w:rsid w:val="00B17B63"/>
    <w:rsid w:val="00B212A3"/>
    <w:rsid w:val="00B21D3F"/>
    <w:rsid w:val="00B238AA"/>
    <w:rsid w:val="00B30BC6"/>
    <w:rsid w:val="00B36905"/>
    <w:rsid w:val="00B424AE"/>
    <w:rsid w:val="00B452E3"/>
    <w:rsid w:val="00B458D5"/>
    <w:rsid w:val="00B51703"/>
    <w:rsid w:val="00B53A1A"/>
    <w:rsid w:val="00B5450B"/>
    <w:rsid w:val="00B5498D"/>
    <w:rsid w:val="00B5546C"/>
    <w:rsid w:val="00B55AEA"/>
    <w:rsid w:val="00B56740"/>
    <w:rsid w:val="00B647EB"/>
    <w:rsid w:val="00B660BC"/>
    <w:rsid w:val="00B6682A"/>
    <w:rsid w:val="00B66F4A"/>
    <w:rsid w:val="00B7042E"/>
    <w:rsid w:val="00B82BF2"/>
    <w:rsid w:val="00B82C42"/>
    <w:rsid w:val="00B82C63"/>
    <w:rsid w:val="00B833BD"/>
    <w:rsid w:val="00B835ED"/>
    <w:rsid w:val="00B8410D"/>
    <w:rsid w:val="00B85192"/>
    <w:rsid w:val="00B85712"/>
    <w:rsid w:val="00B86986"/>
    <w:rsid w:val="00B931B4"/>
    <w:rsid w:val="00B971AF"/>
    <w:rsid w:val="00BA0E10"/>
    <w:rsid w:val="00BA157E"/>
    <w:rsid w:val="00BA48B8"/>
    <w:rsid w:val="00BA7189"/>
    <w:rsid w:val="00BB237F"/>
    <w:rsid w:val="00BB2BF8"/>
    <w:rsid w:val="00BB3F18"/>
    <w:rsid w:val="00BB46DC"/>
    <w:rsid w:val="00BB4D4E"/>
    <w:rsid w:val="00BB5C15"/>
    <w:rsid w:val="00BB68CC"/>
    <w:rsid w:val="00BC09AB"/>
    <w:rsid w:val="00BC5DCF"/>
    <w:rsid w:val="00BC5EF5"/>
    <w:rsid w:val="00BC6A94"/>
    <w:rsid w:val="00BD0D8C"/>
    <w:rsid w:val="00BE03B0"/>
    <w:rsid w:val="00BE094D"/>
    <w:rsid w:val="00BE0B37"/>
    <w:rsid w:val="00BE0EF7"/>
    <w:rsid w:val="00BE6F8D"/>
    <w:rsid w:val="00BE7273"/>
    <w:rsid w:val="00BF00DD"/>
    <w:rsid w:val="00BF0BA0"/>
    <w:rsid w:val="00BF2A7A"/>
    <w:rsid w:val="00BF54A5"/>
    <w:rsid w:val="00C000C2"/>
    <w:rsid w:val="00C03A90"/>
    <w:rsid w:val="00C10644"/>
    <w:rsid w:val="00C10710"/>
    <w:rsid w:val="00C120F1"/>
    <w:rsid w:val="00C1353F"/>
    <w:rsid w:val="00C1687E"/>
    <w:rsid w:val="00C220FC"/>
    <w:rsid w:val="00C32841"/>
    <w:rsid w:val="00C32A3E"/>
    <w:rsid w:val="00C33544"/>
    <w:rsid w:val="00C33B13"/>
    <w:rsid w:val="00C41B07"/>
    <w:rsid w:val="00C42043"/>
    <w:rsid w:val="00C42278"/>
    <w:rsid w:val="00C432BB"/>
    <w:rsid w:val="00C4492F"/>
    <w:rsid w:val="00C449F1"/>
    <w:rsid w:val="00C45BA6"/>
    <w:rsid w:val="00C464FD"/>
    <w:rsid w:val="00C54BB0"/>
    <w:rsid w:val="00C61008"/>
    <w:rsid w:val="00C647CF"/>
    <w:rsid w:val="00C65834"/>
    <w:rsid w:val="00C6590D"/>
    <w:rsid w:val="00C65F97"/>
    <w:rsid w:val="00C70B88"/>
    <w:rsid w:val="00C70C48"/>
    <w:rsid w:val="00C722ED"/>
    <w:rsid w:val="00C72A43"/>
    <w:rsid w:val="00C80F2C"/>
    <w:rsid w:val="00C81A36"/>
    <w:rsid w:val="00C83A9B"/>
    <w:rsid w:val="00C86D77"/>
    <w:rsid w:val="00C929EF"/>
    <w:rsid w:val="00C94B93"/>
    <w:rsid w:val="00CA2AE7"/>
    <w:rsid w:val="00CA6190"/>
    <w:rsid w:val="00CB2D8F"/>
    <w:rsid w:val="00CB3F34"/>
    <w:rsid w:val="00CB41A9"/>
    <w:rsid w:val="00CB7436"/>
    <w:rsid w:val="00CC0A92"/>
    <w:rsid w:val="00CC1225"/>
    <w:rsid w:val="00CC1A36"/>
    <w:rsid w:val="00CD1619"/>
    <w:rsid w:val="00CD2092"/>
    <w:rsid w:val="00CD2A52"/>
    <w:rsid w:val="00CD3848"/>
    <w:rsid w:val="00CD46D5"/>
    <w:rsid w:val="00CE0684"/>
    <w:rsid w:val="00CE3290"/>
    <w:rsid w:val="00CE342C"/>
    <w:rsid w:val="00CE5338"/>
    <w:rsid w:val="00CE67EC"/>
    <w:rsid w:val="00CE7921"/>
    <w:rsid w:val="00CF3995"/>
    <w:rsid w:val="00CF3D31"/>
    <w:rsid w:val="00CF6EA4"/>
    <w:rsid w:val="00D01942"/>
    <w:rsid w:val="00D02354"/>
    <w:rsid w:val="00D023F5"/>
    <w:rsid w:val="00D06BA1"/>
    <w:rsid w:val="00D07FAE"/>
    <w:rsid w:val="00D131B6"/>
    <w:rsid w:val="00D13950"/>
    <w:rsid w:val="00D24315"/>
    <w:rsid w:val="00D24BF8"/>
    <w:rsid w:val="00D2543A"/>
    <w:rsid w:val="00D268EA"/>
    <w:rsid w:val="00D30174"/>
    <w:rsid w:val="00D30751"/>
    <w:rsid w:val="00D323DF"/>
    <w:rsid w:val="00D34243"/>
    <w:rsid w:val="00D529CA"/>
    <w:rsid w:val="00D555FC"/>
    <w:rsid w:val="00D56A25"/>
    <w:rsid w:val="00D60277"/>
    <w:rsid w:val="00D6028F"/>
    <w:rsid w:val="00D6380B"/>
    <w:rsid w:val="00D64526"/>
    <w:rsid w:val="00D71BC8"/>
    <w:rsid w:val="00D7284C"/>
    <w:rsid w:val="00D7443A"/>
    <w:rsid w:val="00D7500A"/>
    <w:rsid w:val="00D77FF3"/>
    <w:rsid w:val="00D81BF7"/>
    <w:rsid w:val="00D83B9D"/>
    <w:rsid w:val="00D840CB"/>
    <w:rsid w:val="00D84B40"/>
    <w:rsid w:val="00D8546D"/>
    <w:rsid w:val="00D863D3"/>
    <w:rsid w:val="00D8646A"/>
    <w:rsid w:val="00D86F1A"/>
    <w:rsid w:val="00D87EAD"/>
    <w:rsid w:val="00D91AFA"/>
    <w:rsid w:val="00D92358"/>
    <w:rsid w:val="00D93B43"/>
    <w:rsid w:val="00D9492B"/>
    <w:rsid w:val="00DA1847"/>
    <w:rsid w:val="00DA19F0"/>
    <w:rsid w:val="00DA31FF"/>
    <w:rsid w:val="00DA3955"/>
    <w:rsid w:val="00DA3D87"/>
    <w:rsid w:val="00DA5DF3"/>
    <w:rsid w:val="00DA6271"/>
    <w:rsid w:val="00DA70C7"/>
    <w:rsid w:val="00DB02DE"/>
    <w:rsid w:val="00DB73F7"/>
    <w:rsid w:val="00DB741C"/>
    <w:rsid w:val="00DC437F"/>
    <w:rsid w:val="00DC6340"/>
    <w:rsid w:val="00DD2B17"/>
    <w:rsid w:val="00DD545A"/>
    <w:rsid w:val="00DD6789"/>
    <w:rsid w:val="00DE0B58"/>
    <w:rsid w:val="00DE1247"/>
    <w:rsid w:val="00DE3D9F"/>
    <w:rsid w:val="00DE57E5"/>
    <w:rsid w:val="00DF47B9"/>
    <w:rsid w:val="00DF6614"/>
    <w:rsid w:val="00DF7E39"/>
    <w:rsid w:val="00E013A5"/>
    <w:rsid w:val="00E03EB2"/>
    <w:rsid w:val="00E042EE"/>
    <w:rsid w:val="00E061DF"/>
    <w:rsid w:val="00E0705F"/>
    <w:rsid w:val="00E077A9"/>
    <w:rsid w:val="00E1132E"/>
    <w:rsid w:val="00E11C7B"/>
    <w:rsid w:val="00E123FC"/>
    <w:rsid w:val="00E12616"/>
    <w:rsid w:val="00E127D3"/>
    <w:rsid w:val="00E14B9B"/>
    <w:rsid w:val="00E14C5F"/>
    <w:rsid w:val="00E15302"/>
    <w:rsid w:val="00E20604"/>
    <w:rsid w:val="00E20DCD"/>
    <w:rsid w:val="00E21E5A"/>
    <w:rsid w:val="00E2210A"/>
    <w:rsid w:val="00E229C7"/>
    <w:rsid w:val="00E26F69"/>
    <w:rsid w:val="00E27828"/>
    <w:rsid w:val="00E27FD2"/>
    <w:rsid w:val="00E372F0"/>
    <w:rsid w:val="00E37605"/>
    <w:rsid w:val="00E41169"/>
    <w:rsid w:val="00E44839"/>
    <w:rsid w:val="00E5046C"/>
    <w:rsid w:val="00E509C8"/>
    <w:rsid w:val="00E5134A"/>
    <w:rsid w:val="00E54802"/>
    <w:rsid w:val="00E54BD0"/>
    <w:rsid w:val="00E5550A"/>
    <w:rsid w:val="00E57BDD"/>
    <w:rsid w:val="00E62162"/>
    <w:rsid w:val="00E62F71"/>
    <w:rsid w:val="00E679F1"/>
    <w:rsid w:val="00E70482"/>
    <w:rsid w:val="00E71A00"/>
    <w:rsid w:val="00E80413"/>
    <w:rsid w:val="00E804BF"/>
    <w:rsid w:val="00E80B18"/>
    <w:rsid w:val="00E81A45"/>
    <w:rsid w:val="00E81D06"/>
    <w:rsid w:val="00E83608"/>
    <w:rsid w:val="00E85688"/>
    <w:rsid w:val="00E90DFF"/>
    <w:rsid w:val="00E923FB"/>
    <w:rsid w:val="00E9415E"/>
    <w:rsid w:val="00E964D7"/>
    <w:rsid w:val="00EC02B6"/>
    <w:rsid w:val="00EC07B6"/>
    <w:rsid w:val="00EC16CE"/>
    <w:rsid w:val="00EC26EF"/>
    <w:rsid w:val="00EC46A7"/>
    <w:rsid w:val="00ED11BB"/>
    <w:rsid w:val="00ED1D5B"/>
    <w:rsid w:val="00ED546C"/>
    <w:rsid w:val="00EE1034"/>
    <w:rsid w:val="00EE16BB"/>
    <w:rsid w:val="00EF59A1"/>
    <w:rsid w:val="00EF631A"/>
    <w:rsid w:val="00EF6511"/>
    <w:rsid w:val="00EF6A93"/>
    <w:rsid w:val="00F01201"/>
    <w:rsid w:val="00F04837"/>
    <w:rsid w:val="00F11325"/>
    <w:rsid w:val="00F1412F"/>
    <w:rsid w:val="00F14A79"/>
    <w:rsid w:val="00F166B0"/>
    <w:rsid w:val="00F16D9D"/>
    <w:rsid w:val="00F17264"/>
    <w:rsid w:val="00F172BA"/>
    <w:rsid w:val="00F200BC"/>
    <w:rsid w:val="00F200F1"/>
    <w:rsid w:val="00F21385"/>
    <w:rsid w:val="00F22AAF"/>
    <w:rsid w:val="00F242E6"/>
    <w:rsid w:val="00F344E2"/>
    <w:rsid w:val="00F34CE3"/>
    <w:rsid w:val="00F359C9"/>
    <w:rsid w:val="00F405D9"/>
    <w:rsid w:val="00F406D5"/>
    <w:rsid w:val="00F40D29"/>
    <w:rsid w:val="00F41A54"/>
    <w:rsid w:val="00F439E1"/>
    <w:rsid w:val="00F4726D"/>
    <w:rsid w:val="00F509F3"/>
    <w:rsid w:val="00F5209B"/>
    <w:rsid w:val="00F52306"/>
    <w:rsid w:val="00F53BD8"/>
    <w:rsid w:val="00F542D9"/>
    <w:rsid w:val="00F551B1"/>
    <w:rsid w:val="00F569FC"/>
    <w:rsid w:val="00F601C6"/>
    <w:rsid w:val="00F71078"/>
    <w:rsid w:val="00F71188"/>
    <w:rsid w:val="00F721A5"/>
    <w:rsid w:val="00F72558"/>
    <w:rsid w:val="00F741AF"/>
    <w:rsid w:val="00F77292"/>
    <w:rsid w:val="00F80F76"/>
    <w:rsid w:val="00F81776"/>
    <w:rsid w:val="00F8216D"/>
    <w:rsid w:val="00F8226D"/>
    <w:rsid w:val="00F8357D"/>
    <w:rsid w:val="00F83963"/>
    <w:rsid w:val="00F85918"/>
    <w:rsid w:val="00F86DD0"/>
    <w:rsid w:val="00F929D1"/>
    <w:rsid w:val="00F9792F"/>
    <w:rsid w:val="00FA07F6"/>
    <w:rsid w:val="00FA0894"/>
    <w:rsid w:val="00FA11BF"/>
    <w:rsid w:val="00FA1FD4"/>
    <w:rsid w:val="00FA2F51"/>
    <w:rsid w:val="00FA55FB"/>
    <w:rsid w:val="00FA7148"/>
    <w:rsid w:val="00FB1347"/>
    <w:rsid w:val="00FB1484"/>
    <w:rsid w:val="00FB258F"/>
    <w:rsid w:val="00FB27FA"/>
    <w:rsid w:val="00FB332D"/>
    <w:rsid w:val="00FB395F"/>
    <w:rsid w:val="00FB4D8A"/>
    <w:rsid w:val="00FB5711"/>
    <w:rsid w:val="00FC2B71"/>
    <w:rsid w:val="00FC2C18"/>
    <w:rsid w:val="00FC47B2"/>
    <w:rsid w:val="00FC4AE9"/>
    <w:rsid w:val="00FC5146"/>
    <w:rsid w:val="00FC527C"/>
    <w:rsid w:val="00FC5A85"/>
    <w:rsid w:val="00FD0B20"/>
    <w:rsid w:val="00FD1A58"/>
    <w:rsid w:val="00FD31CB"/>
    <w:rsid w:val="00FD46BA"/>
    <w:rsid w:val="00FD514B"/>
    <w:rsid w:val="00FE2A7A"/>
    <w:rsid w:val="00FE5366"/>
    <w:rsid w:val="00FE5BF9"/>
    <w:rsid w:val="00FF064E"/>
    <w:rsid w:val="00FF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105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qFormat="1"/>
    <w:lsdException w:name="caption" w:uiPriority="35" w:qFormat="1"/>
    <w:lsdException w:name="footnote reference" w:uiPriority="0"/>
    <w:lsdException w:name="List Bullet" w:qFormat="1"/>
    <w:lsdException w:name="List Number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Date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894"/>
    <w:pPr>
      <w:spacing w:after="200"/>
    </w:pPr>
    <w:rPr>
      <w:color w:val="231F20" w:themeColor="text2"/>
      <w:sz w:val="18"/>
    </w:rPr>
  </w:style>
  <w:style w:type="paragraph" w:styleId="Heading1">
    <w:name w:val="heading 1"/>
    <w:basedOn w:val="Normal"/>
    <w:next w:val="Normal"/>
    <w:link w:val="Heading1Char"/>
    <w:qFormat/>
    <w:rsid w:val="00FA0894"/>
    <w:pPr>
      <w:keepNext/>
      <w:keepLines/>
      <w:spacing w:before="240" w:after="60"/>
      <w:outlineLvl w:val="0"/>
    </w:pPr>
    <w:rPr>
      <w:rFonts w:asciiTheme="majorHAnsi" w:eastAsiaTheme="majorEastAsia" w:hAnsiTheme="majorHAnsi" w:cstheme="majorBidi"/>
      <w:sz w:val="20"/>
      <w:szCs w:val="32"/>
    </w:rPr>
  </w:style>
  <w:style w:type="paragraph" w:styleId="Heading2">
    <w:name w:val="heading 2"/>
    <w:basedOn w:val="Heading1"/>
    <w:next w:val="Normal"/>
    <w:link w:val="Heading2Char"/>
    <w:unhideWhenUsed/>
    <w:qFormat/>
    <w:rsid w:val="00377F5F"/>
    <w:pPr>
      <w:spacing w:before="120"/>
      <w:outlineLvl w:val="1"/>
    </w:pPr>
    <w:rPr>
      <w:sz w:val="18"/>
    </w:rPr>
  </w:style>
  <w:style w:type="paragraph" w:styleId="Heading3">
    <w:name w:val="heading 3"/>
    <w:basedOn w:val="Heading2"/>
    <w:next w:val="Normal"/>
    <w:link w:val="Heading3Char"/>
    <w:unhideWhenUsed/>
    <w:qFormat/>
    <w:rsid w:val="002C6FDF"/>
    <w:pPr>
      <w:spacing w:before="0"/>
      <w:outlineLvl w:val="2"/>
    </w:pPr>
    <w:rPr>
      <w:rFonts w:asciiTheme="minorHAnsi" w:hAnsiTheme="minorHAnsi"/>
      <w:caps/>
      <w:sz w:val="16"/>
      <w:szCs w:val="24"/>
    </w:rPr>
  </w:style>
  <w:style w:type="paragraph" w:styleId="Heading4">
    <w:name w:val="heading 4"/>
    <w:basedOn w:val="Normal"/>
    <w:link w:val="Heading4Char"/>
    <w:qFormat/>
    <w:rsid w:val="00D60277"/>
    <w:pPr>
      <w:tabs>
        <w:tab w:val="num" w:pos="2211"/>
      </w:tabs>
      <w:spacing w:after="240" w:line="240" w:lineRule="auto"/>
      <w:ind w:left="2211" w:hanging="737"/>
      <w:outlineLvl w:val="3"/>
    </w:pPr>
    <w:rPr>
      <w:rFonts w:ascii="Arial" w:eastAsia="Times New Roman" w:hAnsi="Arial" w:cs="Arial"/>
      <w:color w:val="auto"/>
      <w:sz w:val="20"/>
      <w:szCs w:val="20"/>
    </w:rPr>
  </w:style>
  <w:style w:type="paragraph" w:styleId="Heading5">
    <w:name w:val="heading 5"/>
    <w:basedOn w:val="Normal"/>
    <w:link w:val="Heading5Char"/>
    <w:qFormat/>
    <w:rsid w:val="00D60277"/>
    <w:pPr>
      <w:tabs>
        <w:tab w:val="num" w:pos="2948"/>
      </w:tabs>
      <w:spacing w:after="240" w:line="240" w:lineRule="auto"/>
      <w:ind w:left="2948" w:hanging="737"/>
      <w:outlineLvl w:val="4"/>
    </w:pPr>
    <w:rPr>
      <w:rFonts w:ascii="Arial" w:eastAsia="Times New Roman" w:hAnsi="Arial" w:cs="Arial"/>
      <w:color w:val="auto"/>
      <w:sz w:val="20"/>
      <w:szCs w:val="20"/>
    </w:rPr>
  </w:style>
  <w:style w:type="paragraph" w:styleId="Heading6">
    <w:name w:val="heading 6"/>
    <w:basedOn w:val="Normal"/>
    <w:link w:val="Heading6Char"/>
    <w:qFormat/>
    <w:rsid w:val="00D60277"/>
    <w:pPr>
      <w:spacing w:after="240" w:line="240" w:lineRule="auto"/>
      <w:outlineLvl w:val="5"/>
    </w:pPr>
    <w:rPr>
      <w:rFonts w:ascii="Arial" w:eastAsia="Times New Roman" w:hAnsi="Arial" w:cs="Arial"/>
      <w:color w:val="auto"/>
      <w:sz w:val="20"/>
      <w:szCs w:val="20"/>
    </w:rPr>
  </w:style>
  <w:style w:type="paragraph" w:styleId="Heading7">
    <w:name w:val="heading 7"/>
    <w:basedOn w:val="Normal"/>
    <w:link w:val="Heading7Char"/>
    <w:qFormat/>
    <w:rsid w:val="00D60277"/>
    <w:pPr>
      <w:tabs>
        <w:tab w:val="num" w:pos="737"/>
      </w:tabs>
      <w:spacing w:after="240" w:line="240" w:lineRule="auto"/>
      <w:ind w:left="737" w:hanging="737"/>
      <w:outlineLvl w:val="6"/>
    </w:pPr>
    <w:rPr>
      <w:rFonts w:ascii="Arial" w:eastAsia="Times New Roman" w:hAnsi="Arial" w:cs="Arial"/>
      <w:color w:val="auto"/>
      <w:sz w:val="20"/>
      <w:szCs w:val="20"/>
    </w:rPr>
  </w:style>
  <w:style w:type="paragraph" w:styleId="Heading8">
    <w:name w:val="heading 8"/>
    <w:basedOn w:val="Normal"/>
    <w:link w:val="Heading8Char"/>
    <w:qFormat/>
    <w:rsid w:val="00D60277"/>
    <w:pPr>
      <w:tabs>
        <w:tab w:val="num" w:pos="1474"/>
      </w:tabs>
      <w:spacing w:after="240" w:line="240" w:lineRule="auto"/>
      <w:ind w:left="1474" w:hanging="737"/>
      <w:outlineLvl w:val="7"/>
    </w:pPr>
    <w:rPr>
      <w:rFonts w:ascii="Arial" w:eastAsia="Times New Roman" w:hAnsi="Arial" w:cs="Arial"/>
      <w:color w:val="auto"/>
      <w:sz w:val="20"/>
      <w:szCs w:val="20"/>
    </w:rPr>
  </w:style>
  <w:style w:type="paragraph" w:styleId="Heading9">
    <w:name w:val="heading 9"/>
    <w:basedOn w:val="Normal"/>
    <w:link w:val="Heading9Char"/>
    <w:qFormat/>
    <w:rsid w:val="00D60277"/>
    <w:pPr>
      <w:tabs>
        <w:tab w:val="num" w:pos="2211"/>
      </w:tabs>
      <w:spacing w:after="240" w:line="240" w:lineRule="auto"/>
      <w:ind w:left="2211" w:hanging="737"/>
      <w:outlineLvl w:val="8"/>
    </w:pPr>
    <w:rPr>
      <w:rFonts w:ascii="Arial" w:eastAsia="Times New Roman" w:hAnsi="Arial" w:cs="Arial"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0CB"/>
  </w:style>
  <w:style w:type="paragraph" w:styleId="Footer">
    <w:name w:val="footer"/>
    <w:basedOn w:val="Normal"/>
    <w:link w:val="FooterChar"/>
    <w:uiPriority w:val="99"/>
    <w:unhideWhenUsed/>
    <w:qFormat/>
    <w:rsid w:val="00CA6190"/>
    <w:pPr>
      <w:tabs>
        <w:tab w:val="center" w:pos="4513"/>
        <w:tab w:val="right" w:pos="9026"/>
      </w:tabs>
      <w:spacing w:after="0" w:line="408" w:lineRule="auto"/>
      <w:ind w:left="-510" w:right="-567"/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A6190"/>
    <w:rPr>
      <w:sz w:val="16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577E37"/>
    <w:pPr>
      <w:spacing w:after="240"/>
    </w:pPr>
  </w:style>
  <w:style w:type="character" w:customStyle="1" w:styleId="DateChar">
    <w:name w:val="Date Char"/>
    <w:basedOn w:val="DefaultParagraphFont"/>
    <w:link w:val="Date"/>
    <w:uiPriority w:val="99"/>
    <w:rsid w:val="00577E37"/>
    <w:rPr>
      <w:sz w:val="18"/>
    </w:rPr>
  </w:style>
  <w:style w:type="character" w:styleId="PlaceholderText">
    <w:name w:val="Placeholder Text"/>
    <w:basedOn w:val="DefaultParagraphFont"/>
    <w:uiPriority w:val="99"/>
    <w:semiHidden/>
    <w:rsid w:val="00577E37"/>
    <w:rPr>
      <w:color w:val="808080"/>
    </w:rPr>
  </w:style>
  <w:style w:type="paragraph" w:styleId="NoSpacing">
    <w:name w:val="No Spacing"/>
    <w:uiPriority w:val="1"/>
    <w:qFormat/>
    <w:rsid w:val="00577E37"/>
    <w:pPr>
      <w:spacing w:after="0" w:line="240" w:lineRule="auto"/>
    </w:pPr>
    <w:rPr>
      <w:sz w:val="18"/>
    </w:rPr>
  </w:style>
  <w:style w:type="table" w:styleId="TableGrid">
    <w:name w:val="Table Grid"/>
    <w:basedOn w:val="TableNormal"/>
    <w:uiPriority w:val="39"/>
    <w:rsid w:val="0088472B"/>
    <w:pPr>
      <w:spacing w:after="0" w:line="240" w:lineRule="auto"/>
    </w:pPr>
    <w:rPr>
      <w:color w:val="231F20" w:themeColor="text2"/>
      <w:sz w:val="18"/>
    </w:rPr>
    <w:tblPr>
      <w:tblCellMar>
        <w:top w:w="57" w:type="dxa"/>
        <w:bottom w:w="57" w:type="dxa"/>
      </w:tblCellMar>
    </w:tblPr>
    <w:tcPr>
      <w:shd w:val="clear" w:color="auto" w:fill="F5F5F5" w:themeFill="accent3"/>
    </w:tcPr>
    <w:tblStylePr w:type="firstRow">
      <w:rPr>
        <w:rFonts w:asciiTheme="majorHAnsi" w:hAnsiTheme="majorHAnsi"/>
        <w:b w:val="0"/>
        <w:color w:val="FFFFFF" w:themeColor="background1"/>
        <w:sz w:val="20"/>
      </w:rPr>
      <w:tblPr/>
      <w:tcPr>
        <w:shd w:val="clear" w:color="auto" w:fill="3893D0" w:themeFill="accent1"/>
      </w:tcPr>
    </w:tblStylePr>
    <w:tblStylePr w:type="firstCol">
      <w:rPr>
        <w:b/>
        <w:sz w:val="18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FA0894"/>
    <w:rPr>
      <w:rFonts w:asciiTheme="majorHAnsi" w:eastAsiaTheme="majorEastAsia" w:hAnsiTheme="majorHAnsi" w:cstheme="majorBidi"/>
      <w:color w:val="231F20" w:themeColor="text2"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7F5F"/>
    <w:rPr>
      <w:rFonts w:asciiTheme="majorHAnsi" w:eastAsiaTheme="majorEastAsia" w:hAnsiTheme="majorHAnsi" w:cstheme="majorBidi"/>
      <w:color w:val="231F20" w:themeColor="text2"/>
      <w:sz w:val="1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C6FDF"/>
    <w:rPr>
      <w:rFonts w:eastAsiaTheme="majorEastAsia" w:cstheme="majorBidi"/>
      <w:caps/>
      <w:color w:val="231F20" w:themeColor="text2"/>
      <w:sz w:val="16"/>
      <w:szCs w:val="24"/>
    </w:rPr>
  </w:style>
  <w:style w:type="paragraph" w:styleId="ListBullet">
    <w:name w:val="List Bullet"/>
    <w:basedOn w:val="Normal"/>
    <w:uiPriority w:val="99"/>
    <w:unhideWhenUsed/>
    <w:qFormat/>
    <w:rsid w:val="003F24D1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A319BB"/>
    <w:pPr>
      <w:numPr>
        <w:numId w:val="2"/>
      </w:numPr>
      <w:contextualSpacing/>
    </w:pPr>
  </w:style>
  <w:style w:type="paragraph" w:styleId="ListParagraph">
    <w:name w:val="List Paragraph"/>
    <w:basedOn w:val="Normal"/>
    <w:uiPriority w:val="34"/>
    <w:qFormat/>
    <w:rsid w:val="00A319BB"/>
    <w:pPr>
      <w:ind w:left="284"/>
      <w:contextualSpacing/>
    </w:pPr>
  </w:style>
  <w:style w:type="character" w:styleId="Strong">
    <w:name w:val="Strong"/>
    <w:basedOn w:val="DefaultParagraphFont"/>
    <w:uiPriority w:val="22"/>
    <w:qFormat/>
    <w:rsid w:val="00140B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94D"/>
    <w:rPr>
      <w:rFonts w:ascii="Tahoma" w:hAnsi="Tahoma" w:cs="Tahoma"/>
      <w:color w:val="231F20" w:themeColor="text2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D60277"/>
    <w:rPr>
      <w:rFonts w:ascii="Arial" w:eastAsia="Times New Roman" w:hAnsi="Arial" w:cs="Arial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D60277"/>
    <w:rPr>
      <w:rFonts w:ascii="Arial" w:eastAsia="Times New Roman" w:hAnsi="Arial" w:cs="Arial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D60277"/>
    <w:rPr>
      <w:rFonts w:ascii="Arial" w:eastAsia="Times New Roman" w:hAnsi="Arial" w:cs="Arial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D60277"/>
    <w:rPr>
      <w:rFonts w:ascii="Arial" w:eastAsia="Times New Roman" w:hAnsi="Arial" w:cs="Arial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D60277"/>
    <w:rPr>
      <w:rFonts w:ascii="Arial" w:eastAsia="Times New Roman" w:hAnsi="Arial" w:cs="Arial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D60277"/>
    <w:rPr>
      <w:rFonts w:ascii="Arial" w:eastAsia="Times New Roman" w:hAnsi="Arial" w:cs="Arial"/>
      <w:sz w:val="20"/>
      <w:szCs w:val="20"/>
    </w:rPr>
  </w:style>
  <w:style w:type="paragraph" w:customStyle="1" w:styleId="Indent2">
    <w:name w:val="Indent 2"/>
    <w:basedOn w:val="Normal"/>
    <w:rsid w:val="00D60277"/>
    <w:pPr>
      <w:spacing w:after="240" w:line="240" w:lineRule="auto"/>
      <w:ind w:left="737"/>
    </w:pPr>
    <w:rPr>
      <w:rFonts w:ascii="Arial" w:eastAsia="Times New Roman" w:hAnsi="Arial" w:cs="Arial"/>
      <w:color w:val="auto"/>
      <w:sz w:val="20"/>
      <w:szCs w:val="20"/>
    </w:rPr>
  </w:style>
  <w:style w:type="paragraph" w:styleId="FootnoteText">
    <w:name w:val="footnote text"/>
    <w:basedOn w:val="Normal"/>
    <w:link w:val="FootnoteTextChar"/>
    <w:rsid w:val="00D60277"/>
    <w:pPr>
      <w:spacing w:after="0" w:line="240" w:lineRule="auto"/>
    </w:pPr>
    <w:rPr>
      <w:rFonts w:ascii="Arial" w:eastAsia="Times New Roman" w:hAnsi="Arial" w:cs="Arial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60277"/>
    <w:rPr>
      <w:rFonts w:ascii="Arial" w:eastAsia="Times New Roman" w:hAnsi="Arial" w:cs="Arial"/>
      <w:sz w:val="20"/>
      <w:szCs w:val="20"/>
    </w:rPr>
  </w:style>
  <w:style w:type="character" w:styleId="FootnoteReference">
    <w:name w:val="footnote reference"/>
    <w:rsid w:val="00D60277"/>
    <w:rPr>
      <w:vertAlign w:val="superscript"/>
    </w:rPr>
  </w:style>
  <w:style w:type="character" w:styleId="Hyperlink">
    <w:name w:val="Hyperlink"/>
    <w:rsid w:val="00D6027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1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19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19CA"/>
    <w:rPr>
      <w:color w:val="231F20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9CA"/>
    <w:rPr>
      <w:b/>
      <w:bCs/>
      <w:color w:val="231F20" w:themeColor="text2"/>
      <w:sz w:val="20"/>
      <w:szCs w:val="20"/>
    </w:rPr>
  </w:style>
  <w:style w:type="paragraph" w:styleId="Revision">
    <w:name w:val="Revision"/>
    <w:hidden/>
    <w:uiPriority w:val="99"/>
    <w:semiHidden/>
    <w:rsid w:val="001F4FC6"/>
    <w:pPr>
      <w:spacing w:after="0" w:line="240" w:lineRule="auto"/>
    </w:pPr>
    <w:rPr>
      <w:color w:val="231F20" w:themeColor="text2"/>
      <w:sz w:val="18"/>
    </w:rPr>
  </w:style>
  <w:style w:type="table" w:customStyle="1" w:styleId="TableGrid1">
    <w:name w:val="Table Grid1"/>
    <w:basedOn w:val="TableNormal"/>
    <w:next w:val="TableGrid"/>
    <w:uiPriority w:val="39"/>
    <w:rsid w:val="007A2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2BCF"/>
    <w:pPr>
      <w:autoSpaceDE w:val="0"/>
      <w:autoSpaceDN w:val="0"/>
      <w:adjustRightInd w:val="0"/>
      <w:spacing w:after="0" w:line="240" w:lineRule="auto"/>
    </w:pPr>
    <w:rPr>
      <w:rFonts w:ascii="CorisandeLight" w:hAnsi="CorisandeLight" w:cs="CorisandeLight"/>
      <w:color w:val="000000"/>
      <w:sz w:val="24"/>
      <w:szCs w:val="24"/>
    </w:rPr>
  </w:style>
  <w:style w:type="paragraph" w:customStyle="1" w:styleId="AECAddresslines">
    <w:name w:val="AEC Address lines"/>
    <w:basedOn w:val="Normal"/>
    <w:qFormat/>
    <w:rsid w:val="001A167F"/>
    <w:pPr>
      <w:autoSpaceDE w:val="0"/>
      <w:autoSpaceDN w:val="0"/>
      <w:adjustRightInd w:val="0"/>
      <w:spacing w:after="0" w:line="240" w:lineRule="auto"/>
      <w:textAlignment w:val="center"/>
    </w:pPr>
    <w:rPr>
      <w:rFonts w:ascii="DINPro-Light" w:eastAsia="Calibri" w:hAnsi="DINPro-Light" w:cs="DINOT-Light"/>
      <w:color w:val="000000"/>
      <w:sz w:val="20"/>
      <w:szCs w:val="20"/>
      <w:lang w:val="en-US"/>
    </w:rPr>
  </w:style>
  <w:style w:type="paragraph" w:customStyle="1" w:styleId="AECletterbody">
    <w:name w:val="AEC letter body"/>
    <w:basedOn w:val="Normal"/>
    <w:uiPriority w:val="99"/>
    <w:rsid w:val="001A167F"/>
    <w:pPr>
      <w:suppressAutoHyphens/>
      <w:autoSpaceDE w:val="0"/>
      <w:autoSpaceDN w:val="0"/>
      <w:adjustRightInd w:val="0"/>
      <w:spacing w:after="240" w:line="240" w:lineRule="atLeast"/>
      <w:textAlignment w:val="center"/>
    </w:pPr>
    <w:rPr>
      <w:rFonts w:ascii="DINPro-Light" w:eastAsia="Calibri" w:hAnsi="DINPro-Light" w:cs="Open Sans"/>
      <w:color w:val="000000"/>
      <w:szCs w:val="18"/>
      <w:lang w:val="en-US"/>
    </w:rPr>
  </w:style>
  <w:style w:type="character" w:styleId="Emphasis">
    <w:name w:val="Emphasis"/>
    <w:basedOn w:val="DefaultParagraphFont"/>
    <w:uiPriority w:val="20"/>
    <w:qFormat/>
    <w:rsid w:val="003E4FFE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44C05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qFormat="1"/>
    <w:lsdException w:name="caption" w:uiPriority="35" w:qFormat="1"/>
    <w:lsdException w:name="footnote reference" w:uiPriority="0"/>
    <w:lsdException w:name="List Bullet" w:qFormat="1"/>
    <w:lsdException w:name="List Number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Date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894"/>
    <w:pPr>
      <w:spacing w:after="200"/>
    </w:pPr>
    <w:rPr>
      <w:color w:val="231F20" w:themeColor="text2"/>
      <w:sz w:val="18"/>
    </w:rPr>
  </w:style>
  <w:style w:type="paragraph" w:styleId="Heading1">
    <w:name w:val="heading 1"/>
    <w:basedOn w:val="Normal"/>
    <w:next w:val="Normal"/>
    <w:link w:val="Heading1Char"/>
    <w:qFormat/>
    <w:rsid w:val="00FA0894"/>
    <w:pPr>
      <w:keepNext/>
      <w:keepLines/>
      <w:spacing w:before="240" w:after="60"/>
      <w:outlineLvl w:val="0"/>
    </w:pPr>
    <w:rPr>
      <w:rFonts w:asciiTheme="majorHAnsi" w:eastAsiaTheme="majorEastAsia" w:hAnsiTheme="majorHAnsi" w:cstheme="majorBidi"/>
      <w:sz w:val="20"/>
      <w:szCs w:val="32"/>
    </w:rPr>
  </w:style>
  <w:style w:type="paragraph" w:styleId="Heading2">
    <w:name w:val="heading 2"/>
    <w:basedOn w:val="Heading1"/>
    <w:next w:val="Normal"/>
    <w:link w:val="Heading2Char"/>
    <w:unhideWhenUsed/>
    <w:qFormat/>
    <w:rsid w:val="00377F5F"/>
    <w:pPr>
      <w:spacing w:before="120"/>
      <w:outlineLvl w:val="1"/>
    </w:pPr>
    <w:rPr>
      <w:sz w:val="18"/>
    </w:rPr>
  </w:style>
  <w:style w:type="paragraph" w:styleId="Heading3">
    <w:name w:val="heading 3"/>
    <w:basedOn w:val="Heading2"/>
    <w:next w:val="Normal"/>
    <w:link w:val="Heading3Char"/>
    <w:unhideWhenUsed/>
    <w:qFormat/>
    <w:rsid w:val="002C6FDF"/>
    <w:pPr>
      <w:spacing w:before="0"/>
      <w:outlineLvl w:val="2"/>
    </w:pPr>
    <w:rPr>
      <w:rFonts w:asciiTheme="minorHAnsi" w:hAnsiTheme="minorHAnsi"/>
      <w:caps/>
      <w:sz w:val="16"/>
      <w:szCs w:val="24"/>
    </w:rPr>
  </w:style>
  <w:style w:type="paragraph" w:styleId="Heading4">
    <w:name w:val="heading 4"/>
    <w:basedOn w:val="Normal"/>
    <w:link w:val="Heading4Char"/>
    <w:qFormat/>
    <w:rsid w:val="00D60277"/>
    <w:pPr>
      <w:tabs>
        <w:tab w:val="num" w:pos="2211"/>
      </w:tabs>
      <w:spacing w:after="240" w:line="240" w:lineRule="auto"/>
      <w:ind w:left="2211" w:hanging="737"/>
      <w:outlineLvl w:val="3"/>
    </w:pPr>
    <w:rPr>
      <w:rFonts w:ascii="Arial" w:eastAsia="Times New Roman" w:hAnsi="Arial" w:cs="Arial"/>
      <w:color w:val="auto"/>
      <w:sz w:val="20"/>
      <w:szCs w:val="20"/>
    </w:rPr>
  </w:style>
  <w:style w:type="paragraph" w:styleId="Heading5">
    <w:name w:val="heading 5"/>
    <w:basedOn w:val="Normal"/>
    <w:link w:val="Heading5Char"/>
    <w:qFormat/>
    <w:rsid w:val="00D60277"/>
    <w:pPr>
      <w:tabs>
        <w:tab w:val="num" w:pos="2948"/>
      </w:tabs>
      <w:spacing w:after="240" w:line="240" w:lineRule="auto"/>
      <w:ind w:left="2948" w:hanging="737"/>
      <w:outlineLvl w:val="4"/>
    </w:pPr>
    <w:rPr>
      <w:rFonts w:ascii="Arial" w:eastAsia="Times New Roman" w:hAnsi="Arial" w:cs="Arial"/>
      <w:color w:val="auto"/>
      <w:sz w:val="20"/>
      <w:szCs w:val="20"/>
    </w:rPr>
  </w:style>
  <w:style w:type="paragraph" w:styleId="Heading6">
    <w:name w:val="heading 6"/>
    <w:basedOn w:val="Normal"/>
    <w:link w:val="Heading6Char"/>
    <w:qFormat/>
    <w:rsid w:val="00D60277"/>
    <w:pPr>
      <w:spacing w:after="240" w:line="240" w:lineRule="auto"/>
      <w:outlineLvl w:val="5"/>
    </w:pPr>
    <w:rPr>
      <w:rFonts w:ascii="Arial" w:eastAsia="Times New Roman" w:hAnsi="Arial" w:cs="Arial"/>
      <w:color w:val="auto"/>
      <w:sz w:val="20"/>
      <w:szCs w:val="20"/>
    </w:rPr>
  </w:style>
  <w:style w:type="paragraph" w:styleId="Heading7">
    <w:name w:val="heading 7"/>
    <w:basedOn w:val="Normal"/>
    <w:link w:val="Heading7Char"/>
    <w:qFormat/>
    <w:rsid w:val="00D60277"/>
    <w:pPr>
      <w:tabs>
        <w:tab w:val="num" w:pos="737"/>
      </w:tabs>
      <w:spacing w:after="240" w:line="240" w:lineRule="auto"/>
      <w:ind w:left="737" w:hanging="737"/>
      <w:outlineLvl w:val="6"/>
    </w:pPr>
    <w:rPr>
      <w:rFonts w:ascii="Arial" w:eastAsia="Times New Roman" w:hAnsi="Arial" w:cs="Arial"/>
      <w:color w:val="auto"/>
      <w:sz w:val="20"/>
      <w:szCs w:val="20"/>
    </w:rPr>
  </w:style>
  <w:style w:type="paragraph" w:styleId="Heading8">
    <w:name w:val="heading 8"/>
    <w:basedOn w:val="Normal"/>
    <w:link w:val="Heading8Char"/>
    <w:qFormat/>
    <w:rsid w:val="00D60277"/>
    <w:pPr>
      <w:tabs>
        <w:tab w:val="num" w:pos="1474"/>
      </w:tabs>
      <w:spacing w:after="240" w:line="240" w:lineRule="auto"/>
      <w:ind w:left="1474" w:hanging="737"/>
      <w:outlineLvl w:val="7"/>
    </w:pPr>
    <w:rPr>
      <w:rFonts w:ascii="Arial" w:eastAsia="Times New Roman" w:hAnsi="Arial" w:cs="Arial"/>
      <w:color w:val="auto"/>
      <w:sz w:val="20"/>
      <w:szCs w:val="20"/>
    </w:rPr>
  </w:style>
  <w:style w:type="paragraph" w:styleId="Heading9">
    <w:name w:val="heading 9"/>
    <w:basedOn w:val="Normal"/>
    <w:link w:val="Heading9Char"/>
    <w:qFormat/>
    <w:rsid w:val="00D60277"/>
    <w:pPr>
      <w:tabs>
        <w:tab w:val="num" w:pos="2211"/>
      </w:tabs>
      <w:spacing w:after="240" w:line="240" w:lineRule="auto"/>
      <w:ind w:left="2211" w:hanging="737"/>
      <w:outlineLvl w:val="8"/>
    </w:pPr>
    <w:rPr>
      <w:rFonts w:ascii="Arial" w:eastAsia="Times New Roman" w:hAnsi="Arial" w:cs="Arial"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0CB"/>
  </w:style>
  <w:style w:type="paragraph" w:styleId="Footer">
    <w:name w:val="footer"/>
    <w:basedOn w:val="Normal"/>
    <w:link w:val="FooterChar"/>
    <w:uiPriority w:val="99"/>
    <w:unhideWhenUsed/>
    <w:qFormat/>
    <w:rsid w:val="00CA6190"/>
    <w:pPr>
      <w:tabs>
        <w:tab w:val="center" w:pos="4513"/>
        <w:tab w:val="right" w:pos="9026"/>
      </w:tabs>
      <w:spacing w:after="0" w:line="408" w:lineRule="auto"/>
      <w:ind w:left="-510" w:right="-567"/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A6190"/>
    <w:rPr>
      <w:sz w:val="16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577E37"/>
    <w:pPr>
      <w:spacing w:after="240"/>
    </w:pPr>
  </w:style>
  <w:style w:type="character" w:customStyle="1" w:styleId="DateChar">
    <w:name w:val="Date Char"/>
    <w:basedOn w:val="DefaultParagraphFont"/>
    <w:link w:val="Date"/>
    <w:uiPriority w:val="99"/>
    <w:rsid w:val="00577E37"/>
    <w:rPr>
      <w:sz w:val="18"/>
    </w:rPr>
  </w:style>
  <w:style w:type="character" w:styleId="PlaceholderText">
    <w:name w:val="Placeholder Text"/>
    <w:basedOn w:val="DefaultParagraphFont"/>
    <w:uiPriority w:val="99"/>
    <w:semiHidden/>
    <w:rsid w:val="00577E37"/>
    <w:rPr>
      <w:color w:val="808080"/>
    </w:rPr>
  </w:style>
  <w:style w:type="paragraph" w:styleId="NoSpacing">
    <w:name w:val="No Spacing"/>
    <w:uiPriority w:val="1"/>
    <w:qFormat/>
    <w:rsid w:val="00577E37"/>
    <w:pPr>
      <w:spacing w:after="0" w:line="240" w:lineRule="auto"/>
    </w:pPr>
    <w:rPr>
      <w:sz w:val="18"/>
    </w:rPr>
  </w:style>
  <w:style w:type="table" w:styleId="TableGrid">
    <w:name w:val="Table Grid"/>
    <w:basedOn w:val="TableNormal"/>
    <w:uiPriority w:val="39"/>
    <w:rsid w:val="0088472B"/>
    <w:pPr>
      <w:spacing w:after="0" w:line="240" w:lineRule="auto"/>
    </w:pPr>
    <w:rPr>
      <w:color w:val="231F20" w:themeColor="text2"/>
      <w:sz w:val="18"/>
    </w:rPr>
    <w:tblPr>
      <w:tblCellMar>
        <w:top w:w="57" w:type="dxa"/>
        <w:bottom w:w="57" w:type="dxa"/>
      </w:tblCellMar>
    </w:tblPr>
    <w:tcPr>
      <w:shd w:val="clear" w:color="auto" w:fill="F5F5F5" w:themeFill="accent3"/>
    </w:tcPr>
    <w:tblStylePr w:type="firstRow">
      <w:rPr>
        <w:rFonts w:asciiTheme="majorHAnsi" w:hAnsiTheme="majorHAnsi"/>
        <w:b w:val="0"/>
        <w:color w:val="FFFFFF" w:themeColor="background1"/>
        <w:sz w:val="20"/>
      </w:rPr>
      <w:tblPr/>
      <w:tcPr>
        <w:shd w:val="clear" w:color="auto" w:fill="3893D0" w:themeFill="accent1"/>
      </w:tcPr>
    </w:tblStylePr>
    <w:tblStylePr w:type="firstCol">
      <w:rPr>
        <w:b/>
        <w:sz w:val="18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FA0894"/>
    <w:rPr>
      <w:rFonts w:asciiTheme="majorHAnsi" w:eastAsiaTheme="majorEastAsia" w:hAnsiTheme="majorHAnsi" w:cstheme="majorBidi"/>
      <w:color w:val="231F20" w:themeColor="text2"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7F5F"/>
    <w:rPr>
      <w:rFonts w:asciiTheme="majorHAnsi" w:eastAsiaTheme="majorEastAsia" w:hAnsiTheme="majorHAnsi" w:cstheme="majorBidi"/>
      <w:color w:val="231F20" w:themeColor="text2"/>
      <w:sz w:val="1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C6FDF"/>
    <w:rPr>
      <w:rFonts w:eastAsiaTheme="majorEastAsia" w:cstheme="majorBidi"/>
      <w:caps/>
      <w:color w:val="231F20" w:themeColor="text2"/>
      <w:sz w:val="16"/>
      <w:szCs w:val="24"/>
    </w:rPr>
  </w:style>
  <w:style w:type="paragraph" w:styleId="ListBullet">
    <w:name w:val="List Bullet"/>
    <w:basedOn w:val="Normal"/>
    <w:uiPriority w:val="99"/>
    <w:unhideWhenUsed/>
    <w:qFormat/>
    <w:rsid w:val="003F24D1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A319BB"/>
    <w:pPr>
      <w:numPr>
        <w:numId w:val="2"/>
      </w:numPr>
      <w:contextualSpacing/>
    </w:pPr>
  </w:style>
  <w:style w:type="paragraph" w:styleId="ListParagraph">
    <w:name w:val="List Paragraph"/>
    <w:basedOn w:val="Normal"/>
    <w:uiPriority w:val="34"/>
    <w:qFormat/>
    <w:rsid w:val="00A319BB"/>
    <w:pPr>
      <w:ind w:left="284"/>
      <w:contextualSpacing/>
    </w:pPr>
  </w:style>
  <w:style w:type="character" w:styleId="Strong">
    <w:name w:val="Strong"/>
    <w:basedOn w:val="DefaultParagraphFont"/>
    <w:uiPriority w:val="22"/>
    <w:qFormat/>
    <w:rsid w:val="00140B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94D"/>
    <w:rPr>
      <w:rFonts w:ascii="Tahoma" w:hAnsi="Tahoma" w:cs="Tahoma"/>
      <w:color w:val="231F20" w:themeColor="text2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D60277"/>
    <w:rPr>
      <w:rFonts w:ascii="Arial" w:eastAsia="Times New Roman" w:hAnsi="Arial" w:cs="Arial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D60277"/>
    <w:rPr>
      <w:rFonts w:ascii="Arial" w:eastAsia="Times New Roman" w:hAnsi="Arial" w:cs="Arial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D60277"/>
    <w:rPr>
      <w:rFonts w:ascii="Arial" w:eastAsia="Times New Roman" w:hAnsi="Arial" w:cs="Arial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D60277"/>
    <w:rPr>
      <w:rFonts w:ascii="Arial" w:eastAsia="Times New Roman" w:hAnsi="Arial" w:cs="Arial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D60277"/>
    <w:rPr>
      <w:rFonts w:ascii="Arial" w:eastAsia="Times New Roman" w:hAnsi="Arial" w:cs="Arial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D60277"/>
    <w:rPr>
      <w:rFonts w:ascii="Arial" w:eastAsia="Times New Roman" w:hAnsi="Arial" w:cs="Arial"/>
      <w:sz w:val="20"/>
      <w:szCs w:val="20"/>
    </w:rPr>
  </w:style>
  <w:style w:type="paragraph" w:customStyle="1" w:styleId="Indent2">
    <w:name w:val="Indent 2"/>
    <w:basedOn w:val="Normal"/>
    <w:rsid w:val="00D60277"/>
    <w:pPr>
      <w:spacing w:after="240" w:line="240" w:lineRule="auto"/>
      <w:ind w:left="737"/>
    </w:pPr>
    <w:rPr>
      <w:rFonts w:ascii="Arial" w:eastAsia="Times New Roman" w:hAnsi="Arial" w:cs="Arial"/>
      <w:color w:val="auto"/>
      <w:sz w:val="20"/>
      <w:szCs w:val="20"/>
    </w:rPr>
  </w:style>
  <w:style w:type="paragraph" w:styleId="FootnoteText">
    <w:name w:val="footnote text"/>
    <w:basedOn w:val="Normal"/>
    <w:link w:val="FootnoteTextChar"/>
    <w:rsid w:val="00D60277"/>
    <w:pPr>
      <w:spacing w:after="0" w:line="240" w:lineRule="auto"/>
    </w:pPr>
    <w:rPr>
      <w:rFonts w:ascii="Arial" w:eastAsia="Times New Roman" w:hAnsi="Arial" w:cs="Arial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60277"/>
    <w:rPr>
      <w:rFonts w:ascii="Arial" w:eastAsia="Times New Roman" w:hAnsi="Arial" w:cs="Arial"/>
      <w:sz w:val="20"/>
      <w:szCs w:val="20"/>
    </w:rPr>
  </w:style>
  <w:style w:type="character" w:styleId="FootnoteReference">
    <w:name w:val="footnote reference"/>
    <w:rsid w:val="00D60277"/>
    <w:rPr>
      <w:vertAlign w:val="superscript"/>
    </w:rPr>
  </w:style>
  <w:style w:type="character" w:styleId="Hyperlink">
    <w:name w:val="Hyperlink"/>
    <w:rsid w:val="00D6027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1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19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19CA"/>
    <w:rPr>
      <w:color w:val="231F20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9CA"/>
    <w:rPr>
      <w:b/>
      <w:bCs/>
      <w:color w:val="231F20" w:themeColor="text2"/>
      <w:sz w:val="20"/>
      <w:szCs w:val="20"/>
    </w:rPr>
  </w:style>
  <w:style w:type="paragraph" w:styleId="Revision">
    <w:name w:val="Revision"/>
    <w:hidden/>
    <w:uiPriority w:val="99"/>
    <w:semiHidden/>
    <w:rsid w:val="001F4FC6"/>
    <w:pPr>
      <w:spacing w:after="0" w:line="240" w:lineRule="auto"/>
    </w:pPr>
    <w:rPr>
      <w:color w:val="231F20" w:themeColor="text2"/>
      <w:sz w:val="18"/>
    </w:rPr>
  </w:style>
  <w:style w:type="table" w:customStyle="1" w:styleId="TableGrid1">
    <w:name w:val="Table Grid1"/>
    <w:basedOn w:val="TableNormal"/>
    <w:next w:val="TableGrid"/>
    <w:uiPriority w:val="39"/>
    <w:rsid w:val="007A2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2BCF"/>
    <w:pPr>
      <w:autoSpaceDE w:val="0"/>
      <w:autoSpaceDN w:val="0"/>
      <w:adjustRightInd w:val="0"/>
      <w:spacing w:after="0" w:line="240" w:lineRule="auto"/>
    </w:pPr>
    <w:rPr>
      <w:rFonts w:ascii="CorisandeLight" w:hAnsi="CorisandeLight" w:cs="CorisandeLight"/>
      <w:color w:val="000000"/>
      <w:sz w:val="24"/>
      <w:szCs w:val="24"/>
    </w:rPr>
  </w:style>
  <w:style w:type="paragraph" w:customStyle="1" w:styleId="AECAddresslines">
    <w:name w:val="AEC Address lines"/>
    <w:basedOn w:val="Normal"/>
    <w:qFormat/>
    <w:rsid w:val="001A167F"/>
    <w:pPr>
      <w:autoSpaceDE w:val="0"/>
      <w:autoSpaceDN w:val="0"/>
      <w:adjustRightInd w:val="0"/>
      <w:spacing w:after="0" w:line="240" w:lineRule="auto"/>
      <w:textAlignment w:val="center"/>
    </w:pPr>
    <w:rPr>
      <w:rFonts w:ascii="DINPro-Light" w:eastAsia="Calibri" w:hAnsi="DINPro-Light" w:cs="DINOT-Light"/>
      <w:color w:val="000000"/>
      <w:sz w:val="20"/>
      <w:szCs w:val="20"/>
      <w:lang w:val="en-US"/>
    </w:rPr>
  </w:style>
  <w:style w:type="paragraph" w:customStyle="1" w:styleId="AECletterbody">
    <w:name w:val="AEC letter body"/>
    <w:basedOn w:val="Normal"/>
    <w:uiPriority w:val="99"/>
    <w:rsid w:val="001A167F"/>
    <w:pPr>
      <w:suppressAutoHyphens/>
      <w:autoSpaceDE w:val="0"/>
      <w:autoSpaceDN w:val="0"/>
      <w:adjustRightInd w:val="0"/>
      <w:spacing w:after="240" w:line="240" w:lineRule="atLeast"/>
      <w:textAlignment w:val="center"/>
    </w:pPr>
    <w:rPr>
      <w:rFonts w:ascii="DINPro-Light" w:eastAsia="Calibri" w:hAnsi="DINPro-Light" w:cs="Open Sans"/>
      <w:color w:val="000000"/>
      <w:szCs w:val="18"/>
      <w:lang w:val="en-US"/>
    </w:rPr>
  </w:style>
  <w:style w:type="character" w:styleId="Emphasis">
    <w:name w:val="Emphasis"/>
    <w:basedOn w:val="DefaultParagraphFont"/>
    <w:uiPriority w:val="20"/>
    <w:qFormat/>
    <w:rsid w:val="003E4FFE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44C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Aakash.Sembey@simplyenergy.com.au" TargetMode="External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mailto:Data@treasury.gov.au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WHITE RHINO-SimplyEnergy">
      <a:dk1>
        <a:sysClr val="windowText" lastClr="000000"/>
      </a:dk1>
      <a:lt1>
        <a:sysClr val="window" lastClr="FFFFFF"/>
      </a:lt1>
      <a:dk2>
        <a:srgbClr val="231F20"/>
      </a:dk2>
      <a:lt2>
        <a:srgbClr val="F5F5F5"/>
      </a:lt2>
      <a:accent1>
        <a:srgbClr val="3893D0"/>
      </a:accent1>
      <a:accent2>
        <a:srgbClr val="BED600"/>
      </a:accent2>
      <a:accent3>
        <a:srgbClr val="F5F5F5"/>
      </a:accent3>
      <a:accent4>
        <a:srgbClr val="231F20"/>
      </a:accent4>
      <a:accent5>
        <a:srgbClr val="3893D0"/>
      </a:accent5>
      <a:accent6>
        <a:srgbClr val="BED600"/>
      </a:accent6>
      <a:hlink>
        <a:srgbClr val="231F20"/>
      </a:hlink>
      <a:folHlink>
        <a:srgbClr val="231F20"/>
      </a:folHlink>
    </a:clrScheme>
    <a:fontScheme name="Simply Energy">
      <a:majorFont>
        <a:latin typeface="CorisandeBold"/>
        <a:ea typeface=""/>
        <a:cs typeface=""/>
      </a:majorFont>
      <a:minorFont>
        <a:latin typeface="Corisande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DDAFF7E1A29DE64F981B4EA50562BA75" ma:contentTypeVersion="17694" ma:contentTypeDescription="" ma:contentTypeScope="" ma:versionID="460075bb655be31eaed780efb536b2f8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d4dd4adf-ddb3-46a3-8d7c-fab3fb2a6bc7" xmlns:ns5="http://schemas.microsoft.com/sharepoint/v4" targetNamespace="http://schemas.microsoft.com/office/2006/metadata/properties" ma:root="true" ma:fieldsID="16f59817d12c356334f63fdd4cbf933c" ns1:_="" ns2:_="" ns3:_="" ns5:_="">
    <xsd:import namespace="http://schemas.microsoft.com/sharepoint/v3"/>
    <xsd:import namespace="0f563589-9cf9-4143-b1eb-fb0534803d38"/>
    <xsd:import namespace="d4dd4adf-ddb3-46a3-8d7c-fab3fb2a6bc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1:_dlc_Exempt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9" nillable="true" ma:taxonomy="true" ma:internalName="TaxKeywordTaxHTField" ma:taxonomyFieldName="TaxKeyword" ma:displayName="Enterprise Keywords" ma:fieldId="{23f27201-bee3-471e-b2e7-b64fd8b7ca38}" ma:taxonomyMulti="true" ma:sspId="77b7a547-5880-464f-83f8-cefe583c3af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;#TSY RA-9081 - Retain as national archives|bbf0bcde-1687-4ff2-bc57-f31b5d545d4b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  <TaxCatchAll xmlns="0f563589-9cf9-4143-b1eb-fb0534803d38">
      <Value>2</Value>
    </TaxCatchAll>
    <TaxKeywordTaxHTField xmlns="0f563589-9cf9-4143-b1eb-fb0534803d38">
      <Terms xmlns="http://schemas.microsoft.com/office/infopath/2007/PartnerControls"/>
    </TaxKeywordTaxHTField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RA-9081 - Retain as national archives</TermName>
          <TermId xmlns="http://schemas.microsoft.com/office/infopath/2007/PartnerControls">bbf0bcde-1687-4ff2-bc57-f31b5d545d4b</TermId>
        </TermInfo>
      </Terms>
    </lb508a4dc5e84436a0fe496b536466aa>
    <_dlc_DocId xmlns="0f563589-9cf9-4143-b1eb-fb0534803d38">2019MG-133-36689</_dlc_DocId>
    <_dlc_DocIdUrl xmlns="0f563589-9cf9-4143-b1eb-fb0534803d38">
      <Url>http://tweb/sites/mg/sbccpd/_layouts/15/DocIdRedir.aspx?ID=2019MG-133-36689</Url>
      <Description>2019MG-133-36689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75CDF-6412-4AB0-AE27-2BA17E4C1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d4dd4adf-ddb3-46a3-8d7c-fab3fb2a6bc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FE23EE-FDFB-4991-8E76-F1F20DCED0FB}">
  <ds:schemaRefs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sharepoint/v4"/>
    <ds:schemaRef ds:uri="d4dd4adf-ddb3-46a3-8d7c-fab3fb2a6bc7"/>
    <ds:schemaRef ds:uri="0f563589-9cf9-4143-b1eb-fb0534803d38"/>
    <ds:schemaRef ds:uri="http://schemas.microsoft.com/sharepoint/v3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AE433C6-219C-4283-BAD8-F48E19CE67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A6A851-E070-45EC-B78A-06F03D02923A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C040D5A3-8EA4-4C45-9CB3-8FCBBCF1591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E31A9E9-4138-4031-9A84-5CCC5F78B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</Words>
  <Characters>3242</Characters>
  <Application>Microsoft Office Word</Application>
  <DocSecurity>0</DocSecurity>
  <Lines>89</Lines>
  <Paragraphs>25</Paragraphs>
  <ScaleCrop>false</ScaleCrop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Simply Energy - Draft Privacy Impact Assessment – Consumer Data Right</dc:title>
  <dc:creator/>
  <cp:lastModifiedBy/>
  <cp:revision>1</cp:revision>
  <dcterms:created xsi:type="dcterms:W3CDTF">2019-02-13T02:35:00Z</dcterms:created>
  <dcterms:modified xsi:type="dcterms:W3CDTF">2019-02-13T02:35:00Z</dcterms:modified>
  <dc:language>English</dc:language>
</cp:coreProperties>
</file>