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2FEA7" w14:textId="77777777" w:rsidR="00441F7E" w:rsidRPr="005D58C3" w:rsidRDefault="005D58C3" w:rsidP="005D58C3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5D58C3">
        <w:rPr>
          <w:b/>
          <w:sz w:val="40"/>
          <w:szCs w:val="40"/>
          <w:u w:val="single"/>
        </w:rPr>
        <w:t>Better tax – Submission</w:t>
      </w:r>
    </w:p>
    <w:p w14:paraId="3EE2FEA8" w14:textId="77777777" w:rsidR="005D58C3" w:rsidRDefault="005D58C3" w:rsidP="005D58C3">
      <w:pPr>
        <w:rPr>
          <w:sz w:val="24"/>
          <w:szCs w:val="24"/>
          <w:u w:val="single"/>
        </w:rPr>
      </w:pPr>
    </w:p>
    <w:p w14:paraId="3EE2FEA9" w14:textId="77777777" w:rsidR="005D58C3" w:rsidRDefault="005D58C3" w:rsidP="005D58C3">
      <w:pPr>
        <w:jc w:val="center"/>
        <w:rPr>
          <w:i/>
          <w:sz w:val="32"/>
          <w:szCs w:val="32"/>
          <w:u w:val="single"/>
        </w:rPr>
      </w:pPr>
      <w:r w:rsidRPr="005D58C3">
        <w:rPr>
          <w:i/>
          <w:sz w:val="32"/>
          <w:szCs w:val="32"/>
          <w:u w:val="single"/>
        </w:rPr>
        <w:t>A simple solution</w:t>
      </w:r>
    </w:p>
    <w:p w14:paraId="3EE2FEAA" w14:textId="77777777" w:rsidR="000A6A78" w:rsidRDefault="000A6A78" w:rsidP="005D58C3">
      <w:pPr>
        <w:jc w:val="center"/>
        <w:rPr>
          <w:i/>
          <w:sz w:val="32"/>
          <w:szCs w:val="32"/>
          <w:u w:val="single"/>
        </w:rPr>
      </w:pPr>
    </w:p>
    <w:p w14:paraId="3EE2FEAB" w14:textId="77777777" w:rsidR="005D58C3" w:rsidRDefault="005D58C3" w:rsidP="005D58C3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Discussion has centered on the GST and possible raising the rate or expanding the goods and services </w:t>
      </w:r>
      <w:r w:rsidR="001562B8">
        <w:rPr>
          <w:sz w:val="24"/>
          <w:szCs w:val="24"/>
        </w:rPr>
        <w:t>paying GST</w:t>
      </w:r>
      <w:r>
        <w:rPr>
          <w:sz w:val="24"/>
          <w:szCs w:val="24"/>
        </w:rPr>
        <w:t xml:space="preserve">. A simple solution to increase tax </w:t>
      </w:r>
      <w:r w:rsidR="001562B8">
        <w:rPr>
          <w:sz w:val="24"/>
          <w:szCs w:val="24"/>
        </w:rPr>
        <w:t>revenue -</w:t>
      </w:r>
      <w:r>
        <w:rPr>
          <w:sz w:val="24"/>
          <w:szCs w:val="24"/>
        </w:rPr>
        <w:t xml:space="preserve"> </w:t>
      </w:r>
      <w:r w:rsidR="00B57CD4">
        <w:rPr>
          <w:b/>
          <w:i/>
          <w:sz w:val="24"/>
          <w:szCs w:val="24"/>
        </w:rPr>
        <w:t>eliminate the credit GST deduction system for business.</w:t>
      </w:r>
    </w:p>
    <w:p w14:paraId="3EE2FEAC" w14:textId="77777777" w:rsidR="00B57CD4" w:rsidRDefault="00B57CD4" w:rsidP="005D58C3">
      <w:pPr>
        <w:rPr>
          <w:sz w:val="24"/>
          <w:szCs w:val="24"/>
        </w:rPr>
      </w:pPr>
      <w:r>
        <w:rPr>
          <w:sz w:val="24"/>
          <w:szCs w:val="24"/>
        </w:rPr>
        <w:t xml:space="preserve">The consumer pays the 10% GST and this payment is </w:t>
      </w:r>
      <w:r w:rsidR="001562B8">
        <w:rPr>
          <w:sz w:val="24"/>
          <w:szCs w:val="24"/>
        </w:rPr>
        <w:t xml:space="preserve">directly credited to the Tax Office by the financial institution. </w:t>
      </w:r>
      <w:r>
        <w:rPr>
          <w:sz w:val="24"/>
          <w:szCs w:val="24"/>
        </w:rPr>
        <w:t xml:space="preserve"> Simple, fair and eliminates any artificial accounting system to inflate GST credits. </w:t>
      </w:r>
    </w:p>
    <w:p w14:paraId="3EE2FEAD" w14:textId="77777777" w:rsidR="00B57CD4" w:rsidRPr="00834F90" w:rsidRDefault="005A6C2F" w:rsidP="00B57CD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Business, especially small business, would benefit in that there would be no need for BAS reporting – the GST is deducted by the financial institution on deposit </w:t>
      </w:r>
      <w:r w:rsidR="00834F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34F90" w:rsidRPr="00834F90">
        <w:rPr>
          <w:b/>
          <w:i/>
          <w:sz w:val="24"/>
          <w:szCs w:val="24"/>
        </w:rPr>
        <w:t>elimination of red tape</w:t>
      </w:r>
    </w:p>
    <w:p w14:paraId="3EE2FEAE" w14:textId="77777777" w:rsidR="00834F90" w:rsidRPr="00A062F4" w:rsidRDefault="00A062F4" w:rsidP="00B57CD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>Prices are not directly inflated as the consumer already pays the full 10% GST</w:t>
      </w:r>
    </w:p>
    <w:p w14:paraId="3EE2FEAF" w14:textId="77777777" w:rsidR="00A062F4" w:rsidRPr="00A062F4" w:rsidRDefault="00A062F4" w:rsidP="00B57CD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The concern for </w:t>
      </w:r>
      <w:r w:rsidR="001562B8">
        <w:rPr>
          <w:sz w:val="24"/>
          <w:szCs w:val="24"/>
        </w:rPr>
        <w:t>non-payment</w:t>
      </w:r>
      <w:r>
        <w:rPr>
          <w:sz w:val="24"/>
          <w:szCs w:val="24"/>
        </w:rPr>
        <w:t xml:space="preserve"> of GST on overseas purchases still remains, and the elimination of GST credits would not impact on any future system to collect this GST, compared to the present GST system</w:t>
      </w:r>
    </w:p>
    <w:p w14:paraId="3EE2FEB0" w14:textId="77777777" w:rsidR="00A062F4" w:rsidRPr="001562B8" w:rsidRDefault="00A062F4" w:rsidP="00B57CD4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Finally, this eliminates any debate on the expansion of new goods and services for GST that leads to </w:t>
      </w:r>
      <w:r w:rsidR="001562B8">
        <w:rPr>
          <w:sz w:val="24"/>
          <w:szCs w:val="24"/>
        </w:rPr>
        <w:t xml:space="preserve">opposition from interest groups – </w:t>
      </w:r>
      <w:r w:rsidR="001562B8">
        <w:rPr>
          <w:b/>
          <w:i/>
          <w:sz w:val="24"/>
          <w:szCs w:val="24"/>
        </w:rPr>
        <w:t>easier to get bipartisan political support</w:t>
      </w:r>
    </w:p>
    <w:p w14:paraId="3EE2FEB1" w14:textId="77777777" w:rsidR="001562B8" w:rsidRDefault="001562B8" w:rsidP="001562B8">
      <w:pPr>
        <w:rPr>
          <w:sz w:val="24"/>
          <w:szCs w:val="24"/>
        </w:rPr>
      </w:pPr>
      <w:r>
        <w:rPr>
          <w:b/>
          <w:sz w:val="24"/>
          <w:szCs w:val="24"/>
        </w:rPr>
        <w:t>Conclusion: immediately announce bipartisan political support to introduce the new system from 1</w:t>
      </w:r>
      <w:r w:rsidRPr="001562B8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July 2015 </w:t>
      </w:r>
      <w:r>
        <w:rPr>
          <w:sz w:val="24"/>
          <w:szCs w:val="24"/>
        </w:rPr>
        <w:t>– and watch the funds come into government coffers to pay for the necessary services for the sick, the old, the disabled and the disadvantaged</w:t>
      </w:r>
      <w:r w:rsidR="000A6A78">
        <w:rPr>
          <w:sz w:val="24"/>
          <w:szCs w:val="24"/>
        </w:rPr>
        <w:t xml:space="preserve">…………..and some dollars for </w:t>
      </w:r>
      <w:r w:rsidR="001E5BF7">
        <w:rPr>
          <w:sz w:val="24"/>
          <w:szCs w:val="24"/>
        </w:rPr>
        <w:t>infrastructure</w:t>
      </w:r>
      <w:r w:rsidR="000A6A78">
        <w:rPr>
          <w:sz w:val="24"/>
          <w:szCs w:val="24"/>
        </w:rPr>
        <w:t>.</w:t>
      </w:r>
    </w:p>
    <w:p w14:paraId="3EE2FEB2" w14:textId="77777777" w:rsidR="001562B8" w:rsidRDefault="001562B8" w:rsidP="001562B8">
      <w:pPr>
        <w:rPr>
          <w:sz w:val="24"/>
          <w:szCs w:val="24"/>
        </w:rPr>
      </w:pPr>
    </w:p>
    <w:p w14:paraId="3EE2FEB3" w14:textId="77777777" w:rsidR="001562B8" w:rsidRDefault="001562B8" w:rsidP="001562B8">
      <w:pPr>
        <w:jc w:val="right"/>
        <w:rPr>
          <w:sz w:val="24"/>
          <w:szCs w:val="24"/>
        </w:rPr>
      </w:pPr>
      <w:r>
        <w:rPr>
          <w:sz w:val="24"/>
          <w:szCs w:val="24"/>
        </w:rPr>
        <w:t>Clem Campbell, B Ag.Sc</w:t>
      </w:r>
    </w:p>
    <w:p w14:paraId="3EE2FEB4" w14:textId="77777777" w:rsidR="001562B8" w:rsidRDefault="001562B8" w:rsidP="001562B8">
      <w:pPr>
        <w:jc w:val="right"/>
        <w:rPr>
          <w:sz w:val="24"/>
          <w:szCs w:val="24"/>
        </w:rPr>
      </w:pPr>
      <w:r>
        <w:rPr>
          <w:sz w:val="24"/>
          <w:szCs w:val="24"/>
        </w:rPr>
        <w:t>17</w:t>
      </w:r>
      <w:r w:rsidRPr="001562B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April 2015</w:t>
      </w:r>
    </w:p>
    <w:p w14:paraId="3EE2FEB5" w14:textId="77777777" w:rsidR="001562B8" w:rsidRPr="001562B8" w:rsidRDefault="001562B8" w:rsidP="001562B8">
      <w:pPr>
        <w:jc w:val="right"/>
        <w:rPr>
          <w:sz w:val="24"/>
          <w:szCs w:val="24"/>
        </w:rPr>
      </w:pPr>
    </w:p>
    <w:sectPr w:rsidR="001562B8" w:rsidRPr="001562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95DA9"/>
    <w:multiLevelType w:val="hybridMultilevel"/>
    <w:tmpl w:val="CADE2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C3"/>
    <w:rsid w:val="000A6A78"/>
    <w:rsid w:val="001562B8"/>
    <w:rsid w:val="001E5BF7"/>
    <w:rsid w:val="00336EB0"/>
    <w:rsid w:val="00441F7E"/>
    <w:rsid w:val="005A6C2F"/>
    <w:rsid w:val="005D58C3"/>
    <w:rsid w:val="00834F90"/>
    <w:rsid w:val="00A062F4"/>
    <w:rsid w:val="00A41529"/>
    <w:rsid w:val="00B57CD4"/>
    <w:rsid w:val="00D27183"/>
    <w:rsid w:val="00E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2F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_dlc_DocId xmlns="9f7bc583-7cbe-45b9-a2bd-8bbb6543b37e">2014RG-82-7926</_dlc_DocId>
    <TaxCatchAll xmlns="9f7bc583-7cbe-45b9-a2bd-8bbb6543b37e">
      <Value>20</Value>
    </TaxCatchAll>
    <_dlc_DocIdUrl xmlns="9f7bc583-7cbe-45b9-a2bd-8bbb6543b37e">
      <Url>http://tweb/sites/rg/project/twptf/_layouts/15/DocIdRedir.aspx?ID=2014RG-82-7926</Url>
      <Description>2014RG-82-7926</Description>
    </_dlc_DocIdUrl>
  </documentManagement>
</p:properties>
</file>

<file path=customXml/itemProps1.xml><?xml version="1.0" encoding="utf-8"?>
<ds:datastoreItem xmlns:ds="http://schemas.openxmlformats.org/officeDocument/2006/customXml" ds:itemID="{622D8BC7-D669-49FC-8C9B-9D892ABB6805}"/>
</file>

<file path=customXml/itemProps2.xml><?xml version="1.0" encoding="utf-8"?>
<ds:datastoreItem xmlns:ds="http://schemas.openxmlformats.org/officeDocument/2006/customXml" ds:itemID="{07CCA7AC-0448-4895-A86E-709D161AA282}"/>
</file>

<file path=customXml/itemProps3.xml><?xml version="1.0" encoding="utf-8"?>
<ds:datastoreItem xmlns:ds="http://schemas.openxmlformats.org/officeDocument/2006/customXml" ds:itemID="{4C3CAF72-0941-4FDE-8FCD-5D0FC9E137A4}"/>
</file>

<file path=customXml/itemProps4.xml><?xml version="1.0" encoding="utf-8"?>
<ds:datastoreItem xmlns:ds="http://schemas.openxmlformats.org/officeDocument/2006/customXml" ds:itemID="{3656DF51-5B22-42EA-B5F6-511E26C8E6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1205</Characters>
  <Application>Microsoft Office Word</Application>
  <DocSecurity>0</DocSecurity>
  <Lines>27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Camppbell, Clem - Submission to Tax Discussion Paper</vt:lpstr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Camppbell, Clem - Submission to Tax Discussion Paper</dc:title>
  <dc:creator/>
  <cp:lastModifiedBy>Maynes, Felicity</cp:lastModifiedBy>
  <cp:revision>3</cp:revision>
  <dcterms:created xsi:type="dcterms:W3CDTF">2015-04-22T02:57:00Z</dcterms:created>
  <dcterms:modified xsi:type="dcterms:W3CDTF">2015-05-28T03:05:00Z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0x01010036BB8DE7EC542E42A8B2E98CC20CB69700AA356CCBB2B4204EB1CD923E8E69F50F</vt:lpwstr>
  </property>
  <property fmtid="{D5CDD505-2E9C-101B-9397-08002B2CF9AE}" pid="3" name="TSYRecordClass">
    <vt:lpwstr>20;#TSY RA-9152 - Retain as national archives|9ab56360-fc55-4e73-997a-d8add4432252</vt:lpwstr>
  </property>
  <property fmtid="{D5CDD505-2E9C-101B-9397-08002B2CF9AE}" pid="4" name="_dlc_DocIdItemGuid">
    <vt:lpwstr>3aa620eb-f2e5-4356-a385-6da26fd9f98a</vt:lpwstr>
  </property>
</Properties>
</file>