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CEFC47" w14:textId="77777777" w:rsidR="00D22B63" w:rsidRDefault="00473A62" w:rsidP="00BB1BEC">
      <w:bookmarkStart w:id="0" w:name="_GoBack"/>
      <w:bookmarkEnd w:id="0"/>
      <w:r>
        <w:rPr>
          <w:noProof/>
          <w:lang w:eastAsia="en-AU"/>
        </w:rPr>
        <w:drawing>
          <wp:anchor distT="0" distB="0" distL="114300" distR="114300" simplePos="0" relativeHeight="251656704" behindDoc="1" locked="0" layoutInCell="1" allowOverlap="1" wp14:anchorId="194BA241" wp14:editId="059C5A14">
            <wp:simplePos x="0" y="0"/>
            <wp:positionH relativeFrom="column">
              <wp:posOffset>-525145</wp:posOffset>
            </wp:positionH>
            <wp:positionV relativeFrom="paragraph">
              <wp:posOffset>-624840</wp:posOffset>
            </wp:positionV>
            <wp:extent cx="2727960" cy="169129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FlogoTextBelow.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27960" cy="1691299"/>
                    </a:xfrm>
                    <a:prstGeom prst="rect">
                      <a:avLst/>
                    </a:prstGeom>
                  </pic:spPr>
                </pic:pic>
              </a:graphicData>
            </a:graphic>
            <wp14:sizeRelH relativeFrom="page">
              <wp14:pctWidth>0</wp14:pctWidth>
            </wp14:sizeRelH>
            <wp14:sizeRelV relativeFrom="page">
              <wp14:pctHeight>0</wp14:pctHeight>
            </wp14:sizeRelV>
          </wp:anchor>
        </w:drawing>
      </w:r>
    </w:p>
    <w:p w14:paraId="1FB0ED50" w14:textId="77777777" w:rsidR="00473A62" w:rsidRPr="00473A62" w:rsidRDefault="00473A62" w:rsidP="00BB1BEC">
      <w:r w:rsidRPr="00473A62">
        <w:t xml:space="preserve">  </w:t>
      </w:r>
    </w:p>
    <w:p w14:paraId="618CCE68" w14:textId="77777777" w:rsidR="00473A62" w:rsidRPr="00F82082" w:rsidRDefault="00473A62" w:rsidP="00BB1BEC"/>
    <w:p w14:paraId="71D767E6" w14:textId="77777777" w:rsidR="00473A62" w:rsidRPr="00F82082" w:rsidRDefault="00473A62" w:rsidP="00BB1BEC"/>
    <w:p w14:paraId="6FB9CB4D" w14:textId="77777777" w:rsidR="00473A62" w:rsidRPr="00F82082" w:rsidRDefault="006B03C4" w:rsidP="00BB1BEC">
      <w:r w:rsidRPr="00473A62">
        <w:rPr>
          <w:noProof/>
          <w:color w:val="FFFFFF" w:themeColor="background2"/>
          <w:lang w:eastAsia="en-AU"/>
        </w:rPr>
        <w:drawing>
          <wp:anchor distT="0" distB="0" distL="114300" distR="114300" simplePos="0" relativeHeight="251655680" behindDoc="1" locked="0" layoutInCell="1" allowOverlap="1" wp14:anchorId="5A386929" wp14:editId="41273711">
            <wp:simplePos x="0" y="0"/>
            <wp:positionH relativeFrom="column">
              <wp:posOffset>-885825</wp:posOffset>
            </wp:positionH>
            <wp:positionV relativeFrom="paragraph">
              <wp:posOffset>406400</wp:posOffset>
            </wp:positionV>
            <wp:extent cx="7551420" cy="81915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bmissions-title-page-background.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1420" cy="8191500"/>
                    </a:xfrm>
                    <a:prstGeom prst="rect">
                      <a:avLst/>
                    </a:prstGeom>
                  </pic:spPr>
                </pic:pic>
              </a:graphicData>
            </a:graphic>
            <wp14:sizeRelH relativeFrom="page">
              <wp14:pctWidth>0</wp14:pctWidth>
            </wp14:sizeRelH>
            <wp14:sizeRelV relativeFrom="page">
              <wp14:pctHeight>0</wp14:pctHeight>
            </wp14:sizeRelV>
          </wp:anchor>
        </w:drawing>
      </w:r>
      <w:r w:rsidR="000133A8">
        <w:rPr>
          <w:noProof/>
          <w:color w:val="FFFFFF" w:themeColor="background2"/>
          <w:lang w:eastAsia="en-AU"/>
        </w:rPr>
        <w:t>Regulation of Australia’s health professions; keeping the National ALw up to date and fit for purpose</w:t>
      </w:r>
    </w:p>
    <w:p w14:paraId="45B946C7" w14:textId="77777777" w:rsidR="00473A62" w:rsidRPr="00D740CB" w:rsidRDefault="00473A62" w:rsidP="00BB1BEC">
      <w:pPr>
        <w:rPr>
          <w:b/>
        </w:rPr>
      </w:pPr>
    </w:p>
    <w:p w14:paraId="6FDD193B" w14:textId="77777777" w:rsidR="00D740CB" w:rsidRPr="00756E18" w:rsidRDefault="00756E18" w:rsidP="00BB1BEC">
      <w:pPr>
        <w:ind w:left="2268"/>
        <w:rPr>
          <w:b/>
          <w:color w:val="FFFFFF" w:themeColor="background2"/>
          <w:sz w:val="28"/>
        </w:rPr>
      </w:pPr>
      <w:r w:rsidRPr="00756E18">
        <w:rPr>
          <w:b/>
          <w:color w:val="FFFFFF" w:themeColor="background2"/>
          <w:sz w:val="28"/>
        </w:rPr>
        <w:t>SUBMISSION</w:t>
      </w:r>
    </w:p>
    <w:p w14:paraId="101DDD94" w14:textId="77777777" w:rsidR="00473A62" w:rsidRPr="00D740CB" w:rsidRDefault="00473A62" w:rsidP="00BB1BEC">
      <w:pPr>
        <w:ind w:left="2268"/>
        <w:rPr>
          <w:rFonts w:asciiTheme="majorHAnsi" w:hAnsiTheme="majorHAnsi"/>
          <w:color w:val="FFFFFF" w:themeColor="background2"/>
          <w:sz w:val="44"/>
          <w:szCs w:val="44"/>
        </w:rPr>
      </w:pPr>
      <w:r w:rsidRPr="00D740CB">
        <w:rPr>
          <w:rFonts w:asciiTheme="majorHAnsi" w:hAnsiTheme="majorHAnsi"/>
          <w:color w:val="FFFFFF" w:themeColor="background2"/>
          <w:sz w:val="44"/>
          <w:szCs w:val="44"/>
        </w:rPr>
        <w:t xml:space="preserve"> </w:t>
      </w:r>
      <w:r w:rsidRPr="00D740CB">
        <w:rPr>
          <w:rFonts w:asciiTheme="majorHAnsi" w:hAnsiTheme="majorHAnsi"/>
          <w:color w:val="FFFFFF" w:themeColor="background2"/>
          <w:sz w:val="44"/>
          <w:szCs w:val="44"/>
        </w:rPr>
        <w:br/>
      </w:r>
      <w:r w:rsidRPr="00D740CB">
        <w:rPr>
          <w:rFonts w:asciiTheme="majorHAnsi" w:hAnsiTheme="majorHAnsi"/>
          <w:color w:val="FFFFFF" w:themeColor="background2"/>
          <w:sz w:val="44"/>
          <w:szCs w:val="44"/>
        </w:rPr>
        <w:br/>
      </w:r>
    </w:p>
    <w:p w14:paraId="64CA3507" w14:textId="77777777" w:rsidR="00473A62" w:rsidRPr="00D740CB" w:rsidRDefault="00E20E81" w:rsidP="00BB1BEC">
      <w:pPr>
        <w:ind w:left="2268"/>
        <w:rPr>
          <w:color w:val="FFFFFF" w:themeColor="background2"/>
        </w:rPr>
      </w:pPr>
      <w:r>
        <w:rPr>
          <w:rFonts w:asciiTheme="majorHAnsi" w:hAnsiTheme="majorHAnsi"/>
          <w:b/>
          <w:color w:val="FFFFFF" w:themeColor="background2"/>
          <w:sz w:val="44"/>
          <w:szCs w:val="44"/>
        </w:rPr>
        <w:t>Submission to the Federal Treasurer for Federal Budget 2019 - 2020</w:t>
      </w:r>
    </w:p>
    <w:p w14:paraId="3C614B93" w14:textId="77777777" w:rsidR="00473A62" w:rsidRPr="00D740CB" w:rsidRDefault="00473A62" w:rsidP="00BB1BEC">
      <w:pPr>
        <w:ind w:left="2268"/>
        <w:rPr>
          <w:color w:val="FFFFFF" w:themeColor="background2"/>
        </w:rPr>
      </w:pPr>
    </w:p>
    <w:p w14:paraId="7B9D0DCE" w14:textId="77777777" w:rsidR="00473A62" w:rsidRPr="00D740CB" w:rsidRDefault="00473A62" w:rsidP="00BB1BEC">
      <w:pPr>
        <w:ind w:left="2268"/>
        <w:rPr>
          <w:color w:val="FFFFFF" w:themeColor="background2"/>
        </w:rPr>
      </w:pPr>
    </w:p>
    <w:p w14:paraId="53279C02" w14:textId="77777777" w:rsidR="00473A62" w:rsidRPr="00D740CB" w:rsidRDefault="00473A62" w:rsidP="00BB1BEC">
      <w:pPr>
        <w:ind w:left="2268"/>
        <w:rPr>
          <w:color w:val="FFFFFF" w:themeColor="background2"/>
        </w:rPr>
      </w:pPr>
    </w:p>
    <w:p w14:paraId="3198E274" w14:textId="77777777" w:rsidR="00473A62" w:rsidRPr="00D740CB" w:rsidRDefault="00473A62" w:rsidP="00BB1BEC">
      <w:pPr>
        <w:ind w:left="2268"/>
        <w:rPr>
          <w:color w:val="FFFFFF" w:themeColor="background2"/>
        </w:rPr>
      </w:pPr>
    </w:p>
    <w:p w14:paraId="51343AEE" w14:textId="77777777" w:rsidR="006B03C4" w:rsidRDefault="007D1E75" w:rsidP="00BB1BEC">
      <w:pPr>
        <w:ind w:left="2268"/>
        <w:rPr>
          <w:color w:val="FFFFFF" w:themeColor="background2"/>
          <w:sz w:val="28"/>
          <w:szCs w:val="28"/>
        </w:rPr>
        <w:sectPr w:rsidR="006B03C4" w:rsidSect="00C025CD">
          <w:footerReference w:type="even" r:id="rId11"/>
          <w:footerReference w:type="default" r:id="rId12"/>
          <w:pgSz w:w="11906" w:h="16838"/>
          <w:pgMar w:top="1524" w:right="1440" w:bottom="1440" w:left="1440" w:header="708" w:footer="708" w:gutter="0"/>
          <w:cols w:space="708"/>
          <w:titlePg/>
          <w:docGrid w:linePitch="360"/>
        </w:sectPr>
      </w:pPr>
      <w:r>
        <w:rPr>
          <w:color w:val="FFFFFF" w:themeColor="background2"/>
          <w:sz w:val="28"/>
          <w:szCs w:val="28"/>
        </w:rPr>
        <w:t xml:space="preserve">December </w:t>
      </w:r>
      <w:r w:rsidR="00E20E81">
        <w:rPr>
          <w:color w:val="FFFFFF" w:themeColor="background2"/>
          <w:sz w:val="28"/>
          <w:szCs w:val="28"/>
        </w:rPr>
        <w:t xml:space="preserve"> 201</w:t>
      </w:r>
      <w:r>
        <w:rPr>
          <w:color w:val="FFFFFF" w:themeColor="background2"/>
          <w:sz w:val="28"/>
          <w:szCs w:val="28"/>
        </w:rPr>
        <w:t>8</w:t>
      </w:r>
    </w:p>
    <w:p w14:paraId="5BC59E8A" w14:textId="77777777" w:rsidR="00473A62" w:rsidRDefault="006B03C4" w:rsidP="00BB1BEC">
      <w:pPr>
        <w:ind w:left="2268"/>
        <w:rPr>
          <w:color w:val="FFFFFF" w:themeColor="background2"/>
          <w:sz w:val="28"/>
          <w:szCs w:val="28"/>
        </w:rPr>
      </w:pPr>
      <w:r>
        <w:rPr>
          <w:noProof/>
          <w:color w:val="FFFFFF" w:themeColor="background2"/>
          <w:sz w:val="28"/>
          <w:szCs w:val="28"/>
          <w:lang w:eastAsia="en-AU"/>
        </w:rPr>
        <w:lastRenderedPageBreak/>
        <mc:AlternateContent>
          <mc:Choice Requires="wps">
            <w:drawing>
              <wp:anchor distT="0" distB="0" distL="114300" distR="114300" simplePos="0" relativeHeight="251659776" behindDoc="0" locked="0" layoutInCell="1" allowOverlap="1" wp14:anchorId="1878539B" wp14:editId="5B2C1F46">
                <wp:simplePos x="0" y="0"/>
                <wp:positionH relativeFrom="column">
                  <wp:posOffset>-937260</wp:posOffset>
                </wp:positionH>
                <wp:positionV relativeFrom="paragraph">
                  <wp:posOffset>-967740</wp:posOffset>
                </wp:positionV>
                <wp:extent cx="7581900" cy="10683240"/>
                <wp:effectExtent l="0" t="0" r="19050" b="22860"/>
                <wp:wrapNone/>
                <wp:docPr id="2" name="Text Box 2"/>
                <wp:cNvGraphicFramePr/>
                <a:graphic xmlns:a="http://schemas.openxmlformats.org/drawingml/2006/main">
                  <a:graphicData uri="http://schemas.microsoft.com/office/word/2010/wordprocessingShape">
                    <wps:wsp>
                      <wps:cNvSpPr txBox="1"/>
                      <wps:spPr>
                        <a:xfrm>
                          <a:off x="0" y="0"/>
                          <a:ext cx="7581900" cy="10683240"/>
                        </a:xfrm>
                        <a:prstGeom prst="rect">
                          <a:avLst/>
                        </a:prstGeom>
                        <a:solidFill>
                          <a:schemeClr val="tx2"/>
                        </a:solidFill>
                        <a:ln w="6350">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14:paraId="18BF934F" w14:textId="77777777" w:rsidR="00BB1BEC" w:rsidRDefault="00BB1B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1878539B" id="_x0000_t202" coordsize="21600,21600" o:spt="202" path="m,l,21600r21600,l21600,xe">
                <v:stroke joinstyle="miter"/>
                <v:path gradientshapeok="t" o:connecttype="rect"/>
              </v:shapetype>
              <v:shape id="Text Box 2" o:spid="_x0000_s1026" type="#_x0000_t202" style="position:absolute;left:0;text-align:left;margin-left:-73.8pt;margin-top:-76.2pt;width:597pt;height:84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nsJkQIAALQFAAAOAAAAZHJzL2Uyb0RvYy54bWysVNtOGzEQfa/Uf7D8XjYJ94gNSkFUlRCg&#10;QsWz47XJql6PazvJpl/fY+8mBIpUUfVld+w5M545czk7bxvDlsqHmmzJh3sDzpSVVNX2qeTfH64+&#10;nXAWorCVMGRVydcq8PPJxw9nKzdWI5qTqZRncGLDeOVKPo/RjYsiyLlqRNgjpyyUmnwjIo7+qai8&#10;WMF7Y4rRYHBUrMhXzpNUIeD2slPySfavtZLxVuugIjMlR2wxf33+ztK3mJyJ8ZMXbl7LPgzxD1E0&#10;orZ4dOvqUkTBFr7+w1VTS0+BdNyT1BSkdS1VzgHZDAevsrmfC6dyLiAnuC1N4f+5lTfLO8/qquQj&#10;zqxoUKIH1Ub2mVo2SuysXBgDdO8Aiy2uUeXNfcBlSrrVvkl/pMOgB8/rLbfJmcTl8eHJ8HQAlYRu&#10;ODg62R8dZPqLZ3vnQ/yiqGFJKLlH9TKpYnkdImIBdANJzwUydXVVG5MPqWPUhfFsKVDr2OboYfEC&#10;ZSxblfxo/3CQHb/Q5Z77iwf4MzY9p3Jv9WEljjoushTXRiWMsd+UBreZkjdiFFIqGzOb2S/QCaWR&#10;0XsMe/xzVO8x7vLYvEw2bo2b2pLvWHpJbfVjE7Lu8CjMTt5JjO2s7XtnRtUareOpG73g5FWN6l6L&#10;EO+Ex6yhJbA/4i0+2hCqQ73E2Zz8r7fuEx4jAC1nK8xuycPPhfCKM/PVYjhOhwfoLRbz4eDweISD&#10;39XMdjV20VwQWmaITeVkFhM+mo2oPTWPWDPT9CpUwkq8jR7biBex2yhYU1JNpxmE8XYiXtt7J5Pr&#10;VJ3Uuw/to/Cub/CI4bihzZSL8as+77DJ0tJ0EUnXeQgSwR2rPfFYDXk2+jWWds/uOaOel+3kNwAA&#10;AP//AwBQSwMEFAAGAAgAAAAhAG5tADPhAAAADwEAAA8AAABkcnMvZG93bnJldi54bWxMj8FOwzAM&#10;hu9IvENkJG5b0q0tU2k6jTFOnFaQuKaNaSuapDTZ1r097mncPsu/fn/Ot5Pp2RlH3zkrIVoKYGhr&#10;pzvbSPj8eFtsgPmgrFa9syjhih62xf1drjLtLvaI5zI0jEqsz5SENoQh49zXLRrll25AS7tvNxoV&#10;aBwbrkd1oXLT85UQKTeqs3ShVQPuW6x/ypORYKJD8ruu3sMh7Hebl7S+fh1fSykfH6bdM7CAU7iF&#10;YdYndSjIqXInqz3rJSyi+Cml7EzJKgY2Z0ScElVEyVoI4EXO//9R/AEAAP//AwBQSwECLQAUAAYA&#10;CAAAACEAtoM4kv4AAADhAQAAEwAAAAAAAAAAAAAAAAAAAAAAW0NvbnRlbnRfVHlwZXNdLnhtbFBL&#10;AQItABQABgAIAAAAIQA4/SH/1gAAAJQBAAALAAAAAAAAAAAAAAAAAC8BAABfcmVscy8ucmVsc1BL&#10;AQItABQABgAIAAAAIQBUBnsJkQIAALQFAAAOAAAAAAAAAAAAAAAAAC4CAABkcnMvZTJvRG9jLnht&#10;bFBLAQItABQABgAIAAAAIQBubQAz4QAAAA8BAAAPAAAAAAAAAAAAAAAAAOsEAABkcnMvZG93bnJl&#10;di54bWxQSwUGAAAAAAQABADzAAAA+QUAAAAA&#10;" fillcolor="#e6f3e5 [3215]" strokecolor="#e6f3e5 [3215]" strokeweight=".5pt">
                <v:textbox>
                  <w:txbxContent>
                    <w:p w14:paraId="18BF934F" w14:textId="77777777" w:rsidR="00BB1BEC" w:rsidRDefault="00BB1BEC"/>
                  </w:txbxContent>
                </v:textbox>
              </v:shape>
            </w:pict>
          </mc:Fallback>
        </mc:AlternateContent>
      </w:r>
    </w:p>
    <w:p w14:paraId="47600B6B" w14:textId="77777777" w:rsidR="00756E18" w:rsidRDefault="00756E18" w:rsidP="00BB1BEC">
      <w:pPr>
        <w:ind w:left="2268"/>
        <w:rPr>
          <w:color w:val="FFFFFF" w:themeColor="background2"/>
          <w:sz w:val="28"/>
          <w:szCs w:val="28"/>
        </w:rPr>
      </w:pPr>
    </w:p>
    <w:p w14:paraId="4AA2E84E" w14:textId="77777777" w:rsidR="00756E18" w:rsidRDefault="00756E18" w:rsidP="00BB1BEC">
      <w:pPr>
        <w:ind w:left="2268"/>
        <w:rPr>
          <w:color w:val="FFFFFF" w:themeColor="background2"/>
          <w:sz w:val="28"/>
          <w:szCs w:val="28"/>
        </w:rPr>
      </w:pPr>
    </w:p>
    <w:p w14:paraId="66B6C968" w14:textId="77777777" w:rsidR="00756E18" w:rsidRDefault="00756E18" w:rsidP="00BB1BEC">
      <w:pPr>
        <w:ind w:left="2268"/>
        <w:rPr>
          <w:color w:val="FFFFFF" w:themeColor="background2"/>
          <w:sz w:val="28"/>
          <w:szCs w:val="28"/>
        </w:rPr>
      </w:pPr>
    </w:p>
    <w:p w14:paraId="0D598927" w14:textId="77777777" w:rsidR="00473A62" w:rsidRDefault="006B03C4" w:rsidP="00BB1BEC">
      <w:r>
        <w:rPr>
          <w:noProof/>
          <w:lang w:eastAsia="en-AU"/>
        </w:rPr>
        <mc:AlternateContent>
          <mc:Choice Requires="wps">
            <w:drawing>
              <wp:anchor distT="0" distB="0" distL="114300" distR="114300" simplePos="0" relativeHeight="251660800" behindDoc="0" locked="0" layoutInCell="1" allowOverlap="1" wp14:anchorId="46B8A296" wp14:editId="34422C62">
                <wp:simplePos x="0" y="0"/>
                <wp:positionH relativeFrom="column">
                  <wp:posOffset>2533650</wp:posOffset>
                </wp:positionH>
                <wp:positionV relativeFrom="paragraph">
                  <wp:posOffset>2905125</wp:posOffset>
                </wp:positionV>
                <wp:extent cx="3115401" cy="5029200"/>
                <wp:effectExtent l="0" t="0" r="0" b="0"/>
                <wp:wrapNone/>
                <wp:docPr id="7" name="Text Box 7"/>
                <wp:cNvGraphicFramePr/>
                <a:graphic xmlns:a="http://schemas.openxmlformats.org/drawingml/2006/main">
                  <a:graphicData uri="http://schemas.microsoft.com/office/word/2010/wordprocessingShape">
                    <wps:wsp>
                      <wps:cNvSpPr txBox="1"/>
                      <wps:spPr>
                        <a:xfrm>
                          <a:off x="0" y="0"/>
                          <a:ext cx="3115401" cy="5029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B2CE47" w14:textId="77777777" w:rsidR="00BB1BEC" w:rsidRPr="000D59B3" w:rsidRDefault="00BB1BEC" w:rsidP="000D59B3">
                            <w:pPr>
                              <w:jc w:val="right"/>
                            </w:pPr>
                            <w:r w:rsidRPr="000D59B3">
                              <w:t>Consumers Health Forum of Australia (</w:t>
                            </w:r>
                            <w:r>
                              <w:t>2019</w:t>
                            </w:r>
                            <w:r w:rsidRPr="000D59B3">
                              <w:t xml:space="preserve">) </w:t>
                            </w:r>
                            <w:r>
                              <w:t>Submission to the Federal treasurer for federal Budget 2019-2020</w:t>
                            </w:r>
                            <w:r w:rsidRPr="000D59B3">
                              <w:rPr>
                                <w:i/>
                                <w:iCs/>
                              </w:rPr>
                              <w:t xml:space="preserve">. </w:t>
                            </w:r>
                            <w:r w:rsidRPr="000D59B3">
                              <w:t>Canberra, Australia</w:t>
                            </w:r>
                          </w:p>
                          <w:p w14:paraId="1DA049BE" w14:textId="77777777" w:rsidR="00BB1BEC" w:rsidRPr="000D59B3" w:rsidRDefault="00BB1BEC"/>
                          <w:p w14:paraId="2939D099" w14:textId="77777777" w:rsidR="00BB1BEC" w:rsidRPr="000D59B3" w:rsidRDefault="00BB1BEC" w:rsidP="000D59B3">
                            <w:pPr>
                              <w:jc w:val="right"/>
                            </w:pPr>
                            <w:r w:rsidRPr="000D59B3">
                              <w:rPr>
                                <w:b/>
                              </w:rPr>
                              <w:t>P:</w:t>
                            </w:r>
                            <w:r w:rsidRPr="000D59B3">
                              <w:t xml:space="preserve"> 02 6273 5444</w:t>
                            </w:r>
                            <w:r w:rsidRPr="000D59B3">
                              <w:br/>
                            </w:r>
                            <w:r w:rsidRPr="000D59B3">
                              <w:rPr>
                                <w:b/>
                              </w:rPr>
                              <w:t>E:</w:t>
                            </w:r>
                            <w:r w:rsidRPr="000D59B3">
                              <w:t xml:space="preserve"> </w:t>
                            </w:r>
                            <w:hyperlink r:id="rId13" w:history="1">
                              <w:r w:rsidRPr="000D59B3">
                                <w:rPr>
                                  <w:rStyle w:val="Hyperlink"/>
                                </w:rPr>
                                <w:t>info@chf.org.au</w:t>
                              </w:r>
                            </w:hyperlink>
                          </w:p>
                          <w:p w14:paraId="2A043781" w14:textId="77777777" w:rsidR="00BB1BEC" w:rsidRPr="000D59B3" w:rsidRDefault="00E46F08" w:rsidP="000D59B3">
                            <w:pPr>
                              <w:jc w:val="right"/>
                            </w:pPr>
                            <w:hyperlink r:id="rId14" w:history="1">
                              <w:r w:rsidR="00BB1BEC" w:rsidRPr="000D59B3">
                                <w:rPr>
                                  <w:rStyle w:val="Hyperlink"/>
                                </w:rPr>
                                <w:t>twitter.com/CHFofAustralia</w:t>
                              </w:r>
                            </w:hyperlink>
                            <w:r w:rsidR="00BB1BEC" w:rsidRPr="000D59B3">
                              <w:t xml:space="preserve">   </w:t>
                            </w:r>
                            <w:r w:rsidR="00BB1BEC" w:rsidRPr="000D59B3">
                              <w:br/>
                            </w:r>
                            <w:hyperlink r:id="rId15" w:history="1">
                              <w:r w:rsidR="00BB1BEC" w:rsidRPr="000D59B3">
                                <w:rPr>
                                  <w:rStyle w:val="Hyperlink"/>
                                </w:rPr>
                                <w:t>facebook.com/CHFofAustralia</w:t>
                              </w:r>
                            </w:hyperlink>
                            <w:r w:rsidR="00BB1BEC" w:rsidRPr="000D59B3">
                              <w:t xml:space="preserve"> </w:t>
                            </w:r>
                          </w:p>
                          <w:p w14:paraId="7ED212FF" w14:textId="77777777" w:rsidR="00BB1BEC" w:rsidRPr="000D59B3" w:rsidRDefault="00BB1BEC" w:rsidP="000D59B3">
                            <w:pPr>
                              <w:jc w:val="right"/>
                            </w:pPr>
                            <w:r w:rsidRPr="000D59B3">
                              <w:rPr>
                                <w:b/>
                              </w:rPr>
                              <w:t>Office Address</w:t>
                            </w:r>
                            <w:r w:rsidRPr="000D59B3">
                              <w:br/>
                              <w:t>7B/17 Napier Close,</w:t>
                            </w:r>
                            <w:r w:rsidRPr="000D59B3">
                              <w:br/>
                              <w:t>Deakin ACT 2600</w:t>
                            </w:r>
                          </w:p>
                          <w:p w14:paraId="5C2FB73F" w14:textId="77777777" w:rsidR="00BB1BEC" w:rsidRDefault="00BB1BEC" w:rsidP="000D59B3">
                            <w:pPr>
                              <w:jc w:val="right"/>
                            </w:pPr>
                            <w:r w:rsidRPr="000D59B3">
                              <w:rPr>
                                <w:b/>
                              </w:rPr>
                              <w:t>Postal Address</w:t>
                            </w:r>
                            <w:r w:rsidRPr="000D59B3">
                              <w:br/>
                              <w:t>PO Box 73</w:t>
                            </w:r>
                            <w:r w:rsidRPr="000D59B3">
                              <w:br/>
                              <w:t>Deakin West ACT 2600</w:t>
                            </w:r>
                          </w:p>
                          <w:p w14:paraId="2D95DA68" w14:textId="77777777" w:rsidR="00BB1BEC" w:rsidRDefault="00BB1BEC" w:rsidP="000D59B3">
                            <w:pPr>
                              <w:jc w:val="right"/>
                            </w:pPr>
                          </w:p>
                          <w:p w14:paraId="68E89E8C" w14:textId="77777777" w:rsidR="00BB1BEC" w:rsidRPr="000D59B3" w:rsidRDefault="00BB1BEC" w:rsidP="000D59B3">
                            <w:pPr>
                              <w:jc w:val="right"/>
                              <w:rPr>
                                <w:color w:val="1F497D"/>
                              </w:rPr>
                            </w:pPr>
                            <w:r w:rsidRPr="000D59B3">
                              <w:rPr>
                                <w:i/>
                              </w:rPr>
                              <w:t>Consumers Health Forum of Australia is funded by the Australian Government as the peak healthcare consumer organisation under the Health Peak and Advisory Bodies Programme</w:t>
                            </w:r>
                          </w:p>
                          <w:p w14:paraId="3F1747BC" w14:textId="77777777" w:rsidR="00BB1BEC" w:rsidRDefault="00BB1BEC" w:rsidP="000D59B3">
                            <w:pPr>
                              <w:jc w:val="right"/>
                            </w:pPr>
                          </w:p>
                          <w:p w14:paraId="7B27E031" w14:textId="77777777" w:rsidR="00BB1BEC" w:rsidRPr="000D59B3" w:rsidRDefault="00BB1BEC" w:rsidP="000D59B3">
                            <w:pPr>
                              <w:jc w:val="right"/>
                              <w:rPr>
                                <w:sz w:val="18"/>
                              </w:rPr>
                            </w:pPr>
                            <w:r w:rsidRPr="000D59B3">
                              <w:br/>
                            </w:r>
                            <w:r w:rsidRPr="000D59B3">
                              <w:rPr>
                                <w:sz w:val="18"/>
                              </w:rPr>
                              <w:br/>
                            </w:r>
                          </w:p>
                          <w:p w14:paraId="43D0C364" w14:textId="77777777" w:rsidR="00BB1BEC" w:rsidRPr="000D59B3" w:rsidRDefault="00BB1BEC">
                            <w:pPr>
                              <w:rPr>
                                <w:sz w:val="18"/>
                              </w:rPr>
                            </w:pPr>
                          </w:p>
                          <w:p w14:paraId="3AE4BC74" w14:textId="77777777" w:rsidR="00BB1BEC" w:rsidRPr="000D59B3" w:rsidRDefault="00BB1BEC">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6B8A296" id="Text Box 7" o:spid="_x0000_s1027" type="#_x0000_t202" style="position:absolute;margin-left:199.5pt;margin-top:228.75pt;width:245.3pt;height:39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LUMgAIAAGoFAAAOAAAAZHJzL2Uyb0RvYy54bWysVN9v2jAQfp+0/8Hy+5pAoV0RoWKtmCah&#10;thpMfTaOXaLZPs82JOyv79lJKGJ76bSX5Hz33fl+fOfpbaMV2QvnKzAFHVzklAjDoazMS0F/rBef&#10;PlPiAzMlU2BEQQ/C09vZxw/T2k7EELagSuEIBjF+UtuCbkOwkyzzfCs08xdghUGjBKdZwKN7yUrH&#10;aoyuVTbM86usBldaB1x4j9r71khnKb6UgodHKb0IRBUUcwvp69J3E7/ZbMomL47ZbcW7NNg/ZKFZ&#10;ZfDSY6h7FhjZueqPULriDjzIcMFBZyBlxUWqAasZ5GfVrLbMilQLNsfbY5v8/wvLH/ZPjlRlQa8p&#10;MUzjiNaiCeQLNOQ6dqe2foKglUVYaFCNU+71HpWx6EY6Hf9YDkE79vlw7G0MxlF5ORiMR/mAEo62&#10;cT68wenFONmbu3U+fBWgSRQK6nB4qadsv/ShhfaQeJuBRaVUGqAypC7o1eU4Tw5HCwZXJmJFokIX&#10;JpbUpp6kcFAiYpT5LiS2IlUQFYmE4k45smdIH8a5MCEVn+IiOqIkJvEexw7/ltV7nNs6+pvBhKOz&#10;rgy4VP1Z2uXPPmXZ4rHnJ3VHMTSbJnHgONkNlAccuIN2YbzliwqHsmQ+PDGHG4Izxq0Pj/iRCrD5&#10;0EmUbMH9/ps+4pG4aKWkxo0rqP+1Y05Qor4ZpPTNYDSKK5oOo/H1EA/u1LI5tZidvgOcCjIKs0ti&#10;xAfVi9KBfsbHYR5vRRMzHO8uaOjFu9C+A/i4cDGfJxAupWVhaVaWx9BxSJFy6+aZOdvxMiClH6Df&#10;TTY5o2eLjZ4G5rsAskrcjX1uu9r1Hxc6sb97fOKLcXpOqLcncvYKAAD//wMAUEsDBBQABgAIAAAA&#10;IQA7sAdR5AAAAAwBAAAPAAAAZHJzL2Rvd25yZXYueG1sTI9NT4NAFEX3Jv6HyTNxZwexVKAMTUPS&#10;mBi7aO2mu4F5BeJ8IDNt0V/vc6XLl3dy77nFajKaXXD0vbMCHmcRMLSNU71tBRzeNw8pMB+kVVI7&#10;iwK+0MOqvL0pZK7c1e7wsg8toxDrcymgC2HIOfdNh0b6mRvQ0u/kRiMDnWPL1SivFG40j6NowY3s&#10;LTV0csCqw+ZjfzYCXqvNVu7q2KTfunp5O62Hz8MxEeL+blovgQWcwh8Mv/qkDiU51e5slWdawFOW&#10;0ZYgYJ48J8CISNNsAawmNJ5nCfCy4P9HlD8AAAD//wMAUEsBAi0AFAAGAAgAAAAhALaDOJL+AAAA&#10;4QEAABMAAAAAAAAAAAAAAAAAAAAAAFtDb250ZW50X1R5cGVzXS54bWxQSwECLQAUAAYACAAAACEA&#10;OP0h/9YAAACUAQAACwAAAAAAAAAAAAAAAAAvAQAAX3JlbHMvLnJlbHNQSwECLQAUAAYACAAAACEA&#10;jlC1DIACAABqBQAADgAAAAAAAAAAAAAAAAAuAgAAZHJzL2Uyb0RvYy54bWxQSwECLQAUAAYACAAA&#10;ACEAO7AHUeQAAAAMAQAADwAAAAAAAAAAAAAAAADaBAAAZHJzL2Rvd25yZXYueG1sUEsFBgAAAAAE&#10;AAQA8wAAAOsFAAAAAA==&#10;" filled="f" stroked="f" strokeweight=".5pt">
                <v:textbox>
                  <w:txbxContent>
                    <w:p w14:paraId="23B2CE47" w14:textId="77777777" w:rsidR="00BB1BEC" w:rsidRPr="000D59B3" w:rsidRDefault="00BB1BEC" w:rsidP="000D59B3">
                      <w:pPr>
                        <w:jc w:val="right"/>
                      </w:pPr>
                      <w:r w:rsidRPr="000D59B3">
                        <w:t>Consumers Health Forum of Australia (</w:t>
                      </w:r>
                      <w:r>
                        <w:t>2019</w:t>
                      </w:r>
                      <w:r w:rsidRPr="000D59B3">
                        <w:t xml:space="preserve">) </w:t>
                      </w:r>
                      <w:r>
                        <w:t>Submission to the Federal treasurer for federal Budget 2019-2020</w:t>
                      </w:r>
                      <w:r w:rsidRPr="000D59B3">
                        <w:rPr>
                          <w:i/>
                          <w:iCs/>
                        </w:rPr>
                        <w:t xml:space="preserve">. </w:t>
                      </w:r>
                      <w:r w:rsidRPr="000D59B3">
                        <w:t>Canberra, Australia</w:t>
                      </w:r>
                    </w:p>
                    <w:p w14:paraId="1DA049BE" w14:textId="77777777" w:rsidR="00BB1BEC" w:rsidRPr="000D59B3" w:rsidRDefault="00BB1BEC"/>
                    <w:p w14:paraId="2939D099" w14:textId="77777777" w:rsidR="00BB1BEC" w:rsidRPr="000D59B3" w:rsidRDefault="00BB1BEC" w:rsidP="000D59B3">
                      <w:pPr>
                        <w:jc w:val="right"/>
                      </w:pPr>
                      <w:r w:rsidRPr="000D59B3">
                        <w:rPr>
                          <w:b/>
                        </w:rPr>
                        <w:t>P:</w:t>
                      </w:r>
                      <w:r w:rsidRPr="000D59B3">
                        <w:t xml:space="preserve"> 02 6273 5444</w:t>
                      </w:r>
                      <w:r w:rsidRPr="000D59B3">
                        <w:br/>
                      </w:r>
                      <w:r w:rsidRPr="000D59B3">
                        <w:rPr>
                          <w:b/>
                        </w:rPr>
                        <w:t>E:</w:t>
                      </w:r>
                      <w:r w:rsidRPr="000D59B3">
                        <w:t xml:space="preserve"> </w:t>
                      </w:r>
                      <w:hyperlink r:id="rId16" w:history="1">
                        <w:r w:rsidRPr="000D59B3">
                          <w:rPr>
                            <w:rStyle w:val="Hyperlink"/>
                          </w:rPr>
                          <w:t>info@chf.org.au</w:t>
                        </w:r>
                      </w:hyperlink>
                    </w:p>
                    <w:p w14:paraId="2A043781" w14:textId="77777777" w:rsidR="00BB1BEC" w:rsidRPr="000D59B3" w:rsidRDefault="00CE1BE3" w:rsidP="000D59B3">
                      <w:pPr>
                        <w:jc w:val="right"/>
                      </w:pPr>
                      <w:hyperlink r:id="rId17" w:history="1">
                        <w:r w:rsidR="00BB1BEC" w:rsidRPr="000D59B3">
                          <w:rPr>
                            <w:rStyle w:val="Hyperlink"/>
                          </w:rPr>
                          <w:t>twitter.com/CHFofAustralia</w:t>
                        </w:r>
                      </w:hyperlink>
                      <w:r w:rsidR="00BB1BEC" w:rsidRPr="000D59B3">
                        <w:t xml:space="preserve">   </w:t>
                      </w:r>
                      <w:r w:rsidR="00BB1BEC" w:rsidRPr="000D59B3">
                        <w:br/>
                      </w:r>
                      <w:hyperlink r:id="rId18" w:history="1">
                        <w:r w:rsidR="00BB1BEC" w:rsidRPr="000D59B3">
                          <w:rPr>
                            <w:rStyle w:val="Hyperlink"/>
                          </w:rPr>
                          <w:t>facebook.com/CHFofAustralia</w:t>
                        </w:r>
                      </w:hyperlink>
                      <w:r w:rsidR="00BB1BEC" w:rsidRPr="000D59B3">
                        <w:t xml:space="preserve"> </w:t>
                      </w:r>
                    </w:p>
                    <w:p w14:paraId="7ED212FF" w14:textId="77777777" w:rsidR="00BB1BEC" w:rsidRPr="000D59B3" w:rsidRDefault="00BB1BEC" w:rsidP="000D59B3">
                      <w:pPr>
                        <w:jc w:val="right"/>
                      </w:pPr>
                      <w:r w:rsidRPr="000D59B3">
                        <w:rPr>
                          <w:b/>
                        </w:rPr>
                        <w:t>Office Address</w:t>
                      </w:r>
                      <w:r w:rsidRPr="000D59B3">
                        <w:br/>
                        <w:t>7B/17 Napier Close,</w:t>
                      </w:r>
                      <w:r w:rsidRPr="000D59B3">
                        <w:br/>
                        <w:t>Deakin ACT 2600</w:t>
                      </w:r>
                    </w:p>
                    <w:p w14:paraId="5C2FB73F" w14:textId="77777777" w:rsidR="00BB1BEC" w:rsidRDefault="00BB1BEC" w:rsidP="000D59B3">
                      <w:pPr>
                        <w:jc w:val="right"/>
                      </w:pPr>
                      <w:r w:rsidRPr="000D59B3">
                        <w:rPr>
                          <w:b/>
                        </w:rPr>
                        <w:t>Postal Address</w:t>
                      </w:r>
                      <w:r w:rsidRPr="000D59B3">
                        <w:br/>
                        <w:t>PO Box 73</w:t>
                      </w:r>
                      <w:r w:rsidRPr="000D59B3">
                        <w:br/>
                        <w:t>Deakin West ACT 2600</w:t>
                      </w:r>
                    </w:p>
                    <w:p w14:paraId="2D95DA68" w14:textId="77777777" w:rsidR="00BB1BEC" w:rsidRDefault="00BB1BEC" w:rsidP="000D59B3">
                      <w:pPr>
                        <w:jc w:val="right"/>
                      </w:pPr>
                    </w:p>
                    <w:p w14:paraId="68E89E8C" w14:textId="77777777" w:rsidR="00BB1BEC" w:rsidRPr="000D59B3" w:rsidRDefault="00BB1BEC" w:rsidP="000D59B3">
                      <w:pPr>
                        <w:jc w:val="right"/>
                        <w:rPr>
                          <w:color w:val="1F497D"/>
                        </w:rPr>
                      </w:pPr>
                      <w:r w:rsidRPr="000D59B3">
                        <w:rPr>
                          <w:i/>
                        </w:rPr>
                        <w:t>Consumers Health Forum of Australia is funded by the Australian Government as the peak healthcare consumer organisation under the Health Peak and Advisory Bodies Programme</w:t>
                      </w:r>
                    </w:p>
                    <w:p w14:paraId="3F1747BC" w14:textId="77777777" w:rsidR="00BB1BEC" w:rsidRDefault="00BB1BEC" w:rsidP="000D59B3">
                      <w:pPr>
                        <w:jc w:val="right"/>
                      </w:pPr>
                    </w:p>
                    <w:p w14:paraId="7B27E031" w14:textId="77777777" w:rsidR="00BB1BEC" w:rsidRPr="000D59B3" w:rsidRDefault="00BB1BEC" w:rsidP="000D59B3">
                      <w:pPr>
                        <w:jc w:val="right"/>
                        <w:rPr>
                          <w:sz w:val="18"/>
                        </w:rPr>
                      </w:pPr>
                      <w:r w:rsidRPr="000D59B3">
                        <w:br/>
                      </w:r>
                      <w:r w:rsidRPr="000D59B3">
                        <w:rPr>
                          <w:sz w:val="18"/>
                        </w:rPr>
                        <w:br/>
                      </w:r>
                    </w:p>
                    <w:p w14:paraId="43D0C364" w14:textId="77777777" w:rsidR="00BB1BEC" w:rsidRPr="000D59B3" w:rsidRDefault="00BB1BEC">
                      <w:pPr>
                        <w:rPr>
                          <w:sz w:val="18"/>
                        </w:rPr>
                      </w:pPr>
                    </w:p>
                    <w:p w14:paraId="3AE4BC74" w14:textId="77777777" w:rsidR="00BB1BEC" w:rsidRPr="000D59B3" w:rsidRDefault="00BB1BEC">
                      <w:pPr>
                        <w:rPr>
                          <w:sz w:val="18"/>
                        </w:rPr>
                      </w:pPr>
                    </w:p>
                  </w:txbxContent>
                </v:textbox>
              </v:shape>
            </w:pict>
          </mc:Fallback>
        </mc:AlternateContent>
      </w:r>
      <w:r w:rsidR="00756E18">
        <w:rPr>
          <w:noProof/>
          <w:lang w:eastAsia="en-AU"/>
        </w:rPr>
        <mc:AlternateContent>
          <mc:Choice Requires="wps">
            <w:drawing>
              <wp:anchor distT="0" distB="0" distL="114300" distR="114300" simplePos="0" relativeHeight="251658752" behindDoc="0" locked="0" layoutInCell="1" allowOverlap="1" wp14:anchorId="69AD87E9" wp14:editId="4143ED75">
                <wp:simplePos x="0" y="0"/>
                <wp:positionH relativeFrom="column">
                  <wp:posOffset>1372235</wp:posOffset>
                </wp:positionH>
                <wp:positionV relativeFrom="paragraph">
                  <wp:posOffset>632460</wp:posOffset>
                </wp:positionV>
                <wp:extent cx="3139440" cy="14039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40" cy="1403985"/>
                        </a:xfrm>
                        <a:prstGeom prst="rect">
                          <a:avLst/>
                        </a:prstGeom>
                        <a:noFill/>
                        <a:ln w="9525">
                          <a:noFill/>
                          <a:miter lim="800000"/>
                          <a:headEnd/>
                          <a:tailEnd/>
                        </a:ln>
                      </wps:spPr>
                      <wps:txbx>
                        <w:txbxContent>
                          <w:p w14:paraId="516AA455" w14:textId="77777777" w:rsidR="00BB1BEC" w:rsidRPr="00756E18" w:rsidRDefault="00BB1BEC" w:rsidP="00756E18">
                            <w:pPr>
                              <w:pStyle w:val="Heading2"/>
                              <w:rPr>
                                <w:color w:val="FFFFFF" w:themeColor="background2"/>
                              </w:rPr>
                            </w:pPr>
                            <w:bookmarkStart w:id="1" w:name="_Toc532903266"/>
                            <w:bookmarkStart w:id="2" w:name="_Toc532909405"/>
                            <w:r w:rsidRPr="00756E18">
                              <w:rPr>
                                <w:color w:val="FFFFFF" w:themeColor="background2"/>
                              </w:rPr>
                              <w:t>Consumers Shaping Health</w:t>
                            </w:r>
                            <w:bookmarkEnd w:id="1"/>
                            <w:bookmarkEnd w:id="2"/>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9AD87E9" id="_x0000_s1028" type="#_x0000_t202" style="position:absolute;margin-left:108.05pt;margin-top:49.8pt;width:247.2pt;height:110.5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JImDAIAAPoDAAAOAAAAZHJzL2Uyb0RvYy54bWysU9uO2yAQfa/Uf0C8N74kaRMrzmq721SV&#10;thdptx+AMY5RgaFAYqdfvwPOplH7VpUHBMzMmTlnhs3NqBU5CuclmJoWs5wSYTi00uxr+v1p92ZF&#10;iQ/MtEyBETU9CU9vtq9fbQZbiRJ6UK1wBEGMrwZb0z4EW2WZ573QzM/ACoPGDpxmAa9un7WODYiu&#10;VVbm+dtsANdaB1x4j6/3k5FuE37XCR6+dp0XgaiaYm0h7S7tTdyz7YZVe8dsL/m5DPYPVWgmDSa9&#10;QN2zwMjByb+gtOQOPHRhxkFn0HWSi8QB2RT5H2wee2ZF4oLieHuRyf8/WP7l+M0R2WLvKDFMY4ue&#10;xBjIexhJGdUZrK/Q6dGiWxjxOXpGpt4+AP/hiYG7npm9uHUOhl6wFqsrYmR2FTrh+AjSDJ+hxTTs&#10;ECABjZ3TERDFIIiOXTpdOhNL4fg4L+brxQJNHG3FIp+vV8uUg1Uv4db58FGAJvFQU4etT/Ds+OBD&#10;LIdVLy4xm4GdVCq1Xxky1HS9LJcp4MqiZcDpVFLXdJXHNc1LZPnBtCk4MKmmMyZQ5kw7Mp04h7EZ&#10;k74XNRtoT6iDg2kY8fPgoQf3i5IBB7Gm/ueBOUGJ+mRQy3WRiId0WSzflaiCu7Y01xZmOELVNFAy&#10;He9CmvapY7eo+U4mNWJzpkrOJeOAJZHOnyFO8PU9ef3+sttnAAAA//8DAFBLAwQUAAYACAAAACEA&#10;5o+FRd8AAAAKAQAADwAAAGRycy9kb3ducmV2LnhtbEyPy07DMBBF90j8gzVI7KidIBKaZlJVqC1L&#10;SolYu/E0iYgfit00/D1mBcvRPbr3TLme9cAmGn1vDUKyEMDINFb1pkWoP3YPz8B8kEbJwRpC+CYP&#10;6+r2ppSFslfzTtMxtCyWGF9IhC4EV3Dum4609AvryMTsbEctQzzHlqtRXmO5HngqRMa17E1c6KSj&#10;l46ar+NFI7jg9vnr+HbYbHeTqD/3ddq3W8T7u3mzAhZoDn8w/OpHdaii08lejPJsQEiTLIkownKZ&#10;AYtAnognYCeEx1TkwKuS/3+h+gEAAP//AwBQSwECLQAUAAYACAAAACEAtoM4kv4AAADhAQAAEwAA&#10;AAAAAAAAAAAAAAAAAAAAW0NvbnRlbnRfVHlwZXNdLnhtbFBLAQItABQABgAIAAAAIQA4/SH/1gAA&#10;AJQBAAALAAAAAAAAAAAAAAAAAC8BAABfcmVscy8ucmVsc1BLAQItABQABgAIAAAAIQBHnJImDAIA&#10;APoDAAAOAAAAAAAAAAAAAAAAAC4CAABkcnMvZTJvRG9jLnhtbFBLAQItABQABgAIAAAAIQDmj4VF&#10;3wAAAAoBAAAPAAAAAAAAAAAAAAAAAGYEAABkcnMvZG93bnJldi54bWxQSwUGAAAAAAQABADzAAAA&#10;cgUAAAAA&#10;" filled="f" stroked="f">
                <v:textbox style="mso-fit-shape-to-text:t">
                  <w:txbxContent>
                    <w:p w14:paraId="516AA455" w14:textId="77777777" w:rsidR="00BB1BEC" w:rsidRPr="00756E18" w:rsidRDefault="00BB1BEC" w:rsidP="00756E18">
                      <w:pPr>
                        <w:pStyle w:val="Heading2"/>
                        <w:rPr>
                          <w:color w:val="FFFFFF" w:themeColor="background2"/>
                        </w:rPr>
                      </w:pPr>
                      <w:bookmarkStart w:id="2" w:name="_Toc532903266"/>
                      <w:bookmarkStart w:id="3" w:name="_Toc532909405"/>
                      <w:r w:rsidRPr="00756E18">
                        <w:rPr>
                          <w:color w:val="FFFFFF" w:themeColor="background2"/>
                        </w:rPr>
                        <w:t>Consumers Shaping Health</w:t>
                      </w:r>
                      <w:bookmarkEnd w:id="2"/>
                      <w:bookmarkEnd w:id="3"/>
                    </w:p>
                  </w:txbxContent>
                </v:textbox>
              </v:shape>
            </w:pict>
          </mc:Fallback>
        </mc:AlternateContent>
      </w:r>
      <w:r>
        <w:br w:type="page"/>
      </w:r>
    </w:p>
    <w:bookmarkStart w:id="3" w:name="_Toc422231588"/>
    <w:p w14:paraId="3EEF6600" w14:textId="77777777" w:rsidR="00D740CB" w:rsidRDefault="00CA5725" w:rsidP="00BB1BEC">
      <w:pPr>
        <w:jc w:val="right"/>
        <w:rPr>
          <w:rFonts w:asciiTheme="majorHAnsi" w:hAnsiTheme="majorHAnsi"/>
          <w:b/>
          <w:color w:val="643169" w:themeColor="accent1"/>
          <w:sz w:val="40"/>
          <w:szCs w:val="40"/>
        </w:rPr>
      </w:pPr>
      <w:r>
        <w:rPr>
          <w:noProof/>
          <w:lang w:eastAsia="en-AU"/>
        </w:rPr>
        <w:lastRenderedPageBreak/>
        <mc:AlternateContent>
          <mc:Choice Requires="wps">
            <w:drawing>
              <wp:anchor distT="0" distB="0" distL="114300" distR="114300" simplePos="0" relativeHeight="251657728" behindDoc="0" locked="0" layoutInCell="1" allowOverlap="0" wp14:anchorId="65F965FD" wp14:editId="2BCA7580">
                <wp:simplePos x="0" y="0"/>
                <wp:positionH relativeFrom="column">
                  <wp:posOffset>542925</wp:posOffset>
                </wp:positionH>
                <wp:positionV relativeFrom="paragraph">
                  <wp:posOffset>1527810</wp:posOffset>
                </wp:positionV>
                <wp:extent cx="5481320" cy="5324475"/>
                <wp:effectExtent l="0" t="0" r="0" b="0"/>
                <wp:wrapNone/>
                <wp:docPr id="5" name="Text Box 5"/>
                <wp:cNvGraphicFramePr/>
                <a:graphic xmlns:a="http://schemas.openxmlformats.org/drawingml/2006/main">
                  <a:graphicData uri="http://schemas.microsoft.com/office/word/2010/wordprocessingShape">
                    <wps:wsp>
                      <wps:cNvSpPr txBox="1"/>
                      <wps:spPr>
                        <a:xfrm>
                          <a:off x="0" y="0"/>
                          <a:ext cx="5481320" cy="5324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inorHAnsi" w:eastAsiaTheme="minorHAnsi" w:hAnsiTheme="minorHAnsi" w:cstheme="minorBidi"/>
                                <w:b w:val="0"/>
                                <w:bCs w:val="0"/>
                                <w:color w:val="auto"/>
                                <w:sz w:val="22"/>
                                <w:szCs w:val="22"/>
                                <w:lang w:val="en-AU" w:eastAsia="en-US"/>
                              </w:rPr>
                              <w:id w:val="1935473135"/>
                              <w:docPartObj>
                                <w:docPartGallery w:val="Table of Contents"/>
                                <w:docPartUnique/>
                              </w:docPartObj>
                            </w:sdtPr>
                            <w:sdtEndPr>
                              <w:rPr>
                                <w:noProof/>
                              </w:rPr>
                            </w:sdtEndPr>
                            <w:sdtContent>
                              <w:p w14:paraId="41C07AF3" w14:textId="77777777" w:rsidR="003B36A9" w:rsidRDefault="003B36A9">
                                <w:pPr>
                                  <w:pStyle w:val="TOCHeading"/>
                                </w:pPr>
                                <w:r>
                                  <w:t>Contents</w:t>
                                </w:r>
                              </w:p>
                              <w:p w14:paraId="103994A0" w14:textId="77777777" w:rsidR="003B36A9" w:rsidRDefault="003B36A9">
                                <w:pPr>
                                  <w:pStyle w:val="TOC2"/>
                                  <w:tabs>
                                    <w:tab w:val="right" w:leader="dot" w:pos="9016"/>
                                  </w:tabs>
                                  <w:rPr>
                                    <w:noProof/>
                                    <w:lang w:eastAsia="en-US"/>
                                  </w:rPr>
                                </w:pPr>
                                <w:r>
                                  <w:rPr>
                                    <w:b/>
                                    <w:bCs/>
                                    <w:noProof/>
                                  </w:rPr>
                                  <w:fldChar w:fldCharType="begin"/>
                                </w:r>
                                <w:r>
                                  <w:rPr>
                                    <w:b/>
                                    <w:bCs/>
                                    <w:noProof/>
                                  </w:rPr>
                                  <w:instrText xml:space="preserve"> TOC \o "1-3" \h \z \u </w:instrText>
                                </w:r>
                                <w:r>
                                  <w:rPr>
                                    <w:b/>
                                    <w:bCs/>
                                    <w:noProof/>
                                  </w:rPr>
                                  <w:fldChar w:fldCharType="separate"/>
                                </w:r>
                              </w:p>
                              <w:p w14:paraId="0C07682A" w14:textId="6924D601" w:rsidR="003B36A9" w:rsidRDefault="00E46F08">
                                <w:pPr>
                                  <w:pStyle w:val="TOC1"/>
                                  <w:tabs>
                                    <w:tab w:val="right" w:leader="dot" w:pos="9016"/>
                                  </w:tabs>
                                  <w:rPr>
                                    <w:rFonts w:asciiTheme="minorHAnsi" w:hAnsiTheme="minorHAnsi"/>
                                    <w:color w:val="auto"/>
                                    <w:sz w:val="22"/>
                                    <w:szCs w:val="22"/>
                                    <w:lang w:eastAsia="en-US"/>
                                  </w:rPr>
                                </w:pPr>
                                <w:hyperlink w:anchor="_Toc532909406" w:history="1">
                                  <w:r w:rsidR="003B36A9" w:rsidRPr="00AD39B5">
                                    <w:rPr>
                                      <w:rStyle w:val="Hyperlink"/>
                                    </w:rPr>
                                    <w:t>RECOMMENDATIONS</w:t>
                                  </w:r>
                                  <w:r w:rsidR="003B36A9">
                                    <w:rPr>
                                      <w:webHidden/>
                                    </w:rPr>
                                    <w:tab/>
                                  </w:r>
                                  <w:r w:rsidR="003B36A9">
                                    <w:rPr>
                                      <w:webHidden/>
                                    </w:rPr>
                                    <w:fldChar w:fldCharType="begin"/>
                                  </w:r>
                                  <w:r w:rsidR="003B36A9">
                                    <w:rPr>
                                      <w:webHidden/>
                                    </w:rPr>
                                    <w:instrText xml:space="preserve"> PAGEREF _Toc532909406 \h </w:instrText>
                                  </w:r>
                                  <w:r w:rsidR="003B36A9">
                                    <w:rPr>
                                      <w:webHidden/>
                                    </w:rPr>
                                  </w:r>
                                  <w:r w:rsidR="003B36A9">
                                    <w:rPr>
                                      <w:webHidden/>
                                    </w:rPr>
                                    <w:fldChar w:fldCharType="separate"/>
                                  </w:r>
                                  <w:r w:rsidR="00CE1BE3">
                                    <w:rPr>
                                      <w:webHidden/>
                                    </w:rPr>
                                    <w:t>4</w:t>
                                  </w:r>
                                  <w:r w:rsidR="003B36A9">
                                    <w:rPr>
                                      <w:webHidden/>
                                    </w:rPr>
                                    <w:fldChar w:fldCharType="end"/>
                                  </w:r>
                                </w:hyperlink>
                              </w:p>
                              <w:p w14:paraId="1333C2EA" w14:textId="16EB0E54" w:rsidR="003B36A9" w:rsidRDefault="00E46F08">
                                <w:pPr>
                                  <w:pStyle w:val="TOC1"/>
                                  <w:tabs>
                                    <w:tab w:val="right" w:leader="dot" w:pos="9016"/>
                                  </w:tabs>
                                  <w:rPr>
                                    <w:rFonts w:asciiTheme="minorHAnsi" w:hAnsiTheme="minorHAnsi"/>
                                    <w:color w:val="auto"/>
                                    <w:sz w:val="22"/>
                                    <w:szCs w:val="22"/>
                                    <w:lang w:eastAsia="en-US"/>
                                  </w:rPr>
                                </w:pPr>
                                <w:hyperlink w:anchor="_Toc532909407" w:history="1">
                                  <w:r w:rsidR="003B36A9" w:rsidRPr="00AD39B5">
                                    <w:rPr>
                                      <w:rStyle w:val="Hyperlink"/>
                                    </w:rPr>
                                    <w:t>Introduction</w:t>
                                  </w:r>
                                  <w:r w:rsidR="003B36A9">
                                    <w:rPr>
                                      <w:webHidden/>
                                    </w:rPr>
                                    <w:tab/>
                                  </w:r>
                                  <w:r w:rsidR="003B36A9">
                                    <w:rPr>
                                      <w:webHidden/>
                                    </w:rPr>
                                    <w:fldChar w:fldCharType="begin"/>
                                  </w:r>
                                  <w:r w:rsidR="003B36A9">
                                    <w:rPr>
                                      <w:webHidden/>
                                    </w:rPr>
                                    <w:instrText xml:space="preserve"> PAGEREF _Toc532909407 \h </w:instrText>
                                  </w:r>
                                  <w:r w:rsidR="003B36A9">
                                    <w:rPr>
                                      <w:webHidden/>
                                    </w:rPr>
                                  </w:r>
                                  <w:r w:rsidR="003B36A9">
                                    <w:rPr>
                                      <w:webHidden/>
                                    </w:rPr>
                                    <w:fldChar w:fldCharType="separate"/>
                                  </w:r>
                                  <w:r w:rsidR="00CE1BE3">
                                    <w:rPr>
                                      <w:webHidden/>
                                    </w:rPr>
                                    <w:t>5</w:t>
                                  </w:r>
                                  <w:r w:rsidR="003B36A9">
                                    <w:rPr>
                                      <w:webHidden/>
                                    </w:rPr>
                                    <w:fldChar w:fldCharType="end"/>
                                  </w:r>
                                </w:hyperlink>
                              </w:p>
                              <w:p w14:paraId="43C95290" w14:textId="2E2AC44D" w:rsidR="003B36A9" w:rsidRDefault="00E46F08">
                                <w:pPr>
                                  <w:pStyle w:val="TOC1"/>
                                  <w:tabs>
                                    <w:tab w:val="right" w:leader="dot" w:pos="9016"/>
                                  </w:tabs>
                                  <w:rPr>
                                    <w:rFonts w:asciiTheme="minorHAnsi" w:hAnsiTheme="minorHAnsi"/>
                                    <w:color w:val="auto"/>
                                    <w:sz w:val="22"/>
                                    <w:szCs w:val="22"/>
                                    <w:lang w:eastAsia="en-US"/>
                                  </w:rPr>
                                </w:pPr>
                                <w:hyperlink w:anchor="_Toc532909408" w:history="1">
                                  <w:r w:rsidR="003B36A9" w:rsidRPr="00AD39B5">
                                    <w:rPr>
                                      <w:rStyle w:val="Hyperlink"/>
                                    </w:rPr>
                                    <w:t>Health as Investment</w:t>
                                  </w:r>
                                  <w:r w:rsidR="003B36A9">
                                    <w:rPr>
                                      <w:webHidden/>
                                    </w:rPr>
                                    <w:tab/>
                                  </w:r>
                                  <w:r w:rsidR="003B36A9">
                                    <w:rPr>
                                      <w:webHidden/>
                                    </w:rPr>
                                    <w:fldChar w:fldCharType="begin"/>
                                  </w:r>
                                  <w:r w:rsidR="003B36A9">
                                    <w:rPr>
                                      <w:webHidden/>
                                    </w:rPr>
                                    <w:instrText xml:space="preserve"> PAGEREF _Toc532909408 \h </w:instrText>
                                  </w:r>
                                  <w:r w:rsidR="003B36A9">
                                    <w:rPr>
                                      <w:webHidden/>
                                    </w:rPr>
                                  </w:r>
                                  <w:r w:rsidR="003B36A9">
                                    <w:rPr>
                                      <w:webHidden/>
                                    </w:rPr>
                                    <w:fldChar w:fldCharType="separate"/>
                                  </w:r>
                                  <w:r w:rsidR="00CE1BE3">
                                    <w:rPr>
                                      <w:webHidden/>
                                    </w:rPr>
                                    <w:t>6</w:t>
                                  </w:r>
                                  <w:r w:rsidR="003B36A9">
                                    <w:rPr>
                                      <w:webHidden/>
                                    </w:rPr>
                                    <w:fldChar w:fldCharType="end"/>
                                  </w:r>
                                </w:hyperlink>
                              </w:p>
                              <w:p w14:paraId="1D714A10" w14:textId="1CDA1C94" w:rsidR="003B36A9" w:rsidRDefault="00E46F08">
                                <w:pPr>
                                  <w:pStyle w:val="TOC3"/>
                                  <w:tabs>
                                    <w:tab w:val="right" w:leader="dot" w:pos="9016"/>
                                  </w:tabs>
                                  <w:rPr>
                                    <w:lang w:eastAsia="en-US"/>
                                  </w:rPr>
                                </w:pPr>
                                <w:hyperlink w:anchor="_Toc532909409" w:history="1">
                                  <w:r w:rsidR="003B36A9" w:rsidRPr="00AD39B5">
                                    <w:rPr>
                                      <w:rStyle w:val="Hyperlink"/>
                                    </w:rPr>
                                    <w:t>Recommendations</w:t>
                                  </w:r>
                                  <w:r w:rsidR="003B36A9">
                                    <w:rPr>
                                      <w:webHidden/>
                                    </w:rPr>
                                    <w:tab/>
                                  </w:r>
                                  <w:r w:rsidR="003B36A9">
                                    <w:rPr>
                                      <w:webHidden/>
                                    </w:rPr>
                                    <w:fldChar w:fldCharType="begin"/>
                                  </w:r>
                                  <w:r w:rsidR="003B36A9">
                                    <w:rPr>
                                      <w:webHidden/>
                                    </w:rPr>
                                    <w:instrText xml:space="preserve"> PAGEREF _Toc532909409 \h </w:instrText>
                                  </w:r>
                                  <w:r w:rsidR="003B36A9">
                                    <w:rPr>
                                      <w:webHidden/>
                                    </w:rPr>
                                  </w:r>
                                  <w:r w:rsidR="003B36A9">
                                    <w:rPr>
                                      <w:webHidden/>
                                    </w:rPr>
                                    <w:fldChar w:fldCharType="separate"/>
                                  </w:r>
                                  <w:r w:rsidR="00CE1BE3">
                                    <w:rPr>
                                      <w:webHidden/>
                                    </w:rPr>
                                    <w:t>6</w:t>
                                  </w:r>
                                  <w:r w:rsidR="003B36A9">
                                    <w:rPr>
                                      <w:webHidden/>
                                    </w:rPr>
                                    <w:fldChar w:fldCharType="end"/>
                                  </w:r>
                                </w:hyperlink>
                              </w:p>
                              <w:p w14:paraId="1E3302EF" w14:textId="3713A9B0" w:rsidR="003B36A9" w:rsidRDefault="00E46F08">
                                <w:pPr>
                                  <w:pStyle w:val="TOC3"/>
                                  <w:tabs>
                                    <w:tab w:val="right" w:leader="dot" w:pos="9016"/>
                                  </w:tabs>
                                  <w:rPr>
                                    <w:lang w:eastAsia="en-US"/>
                                  </w:rPr>
                                </w:pPr>
                                <w:hyperlink w:anchor="_Toc532909410" w:history="1">
                                  <w:r w:rsidR="003B36A9" w:rsidRPr="00AD39B5">
                                    <w:rPr>
                                      <w:rStyle w:val="Hyperlink"/>
                                    </w:rPr>
                                    <w:t>Why this Matters</w:t>
                                  </w:r>
                                  <w:r w:rsidR="003B36A9">
                                    <w:rPr>
                                      <w:webHidden/>
                                    </w:rPr>
                                    <w:tab/>
                                  </w:r>
                                  <w:r w:rsidR="003B36A9">
                                    <w:rPr>
                                      <w:webHidden/>
                                    </w:rPr>
                                    <w:fldChar w:fldCharType="begin"/>
                                  </w:r>
                                  <w:r w:rsidR="003B36A9">
                                    <w:rPr>
                                      <w:webHidden/>
                                    </w:rPr>
                                    <w:instrText xml:space="preserve"> PAGEREF _Toc532909410 \h </w:instrText>
                                  </w:r>
                                  <w:r w:rsidR="003B36A9">
                                    <w:rPr>
                                      <w:webHidden/>
                                    </w:rPr>
                                  </w:r>
                                  <w:r w:rsidR="003B36A9">
                                    <w:rPr>
                                      <w:webHidden/>
                                    </w:rPr>
                                    <w:fldChar w:fldCharType="separate"/>
                                  </w:r>
                                  <w:r w:rsidR="00CE1BE3">
                                    <w:rPr>
                                      <w:webHidden/>
                                    </w:rPr>
                                    <w:t>6</w:t>
                                  </w:r>
                                  <w:r w:rsidR="003B36A9">
                                    <w:rPr>
                                      <w:webHidden/>
                                    </w:rPr>
                                    <w:fldChar w:fldCharType="end"/>
                                  </w:r>
                                </w:hyperlink>
                              </w:p>
                              <w:p w14:paraId="26044A5E" w14:textId="20CDAFBB" w:rsidR="003B36A9" w:rsidRDefault="00E46F08">
                                <w:pPr>
                                  <w:pStyle w:val="TOC1"/>
                                  <w:tabs>
                                    <w:tab w:val="right" w:leader="dot" w:pos="9016"/>
                                  </w:tabs>
                                  <w:rPr>
                                    <w:rFonts w:asciiTheme="minorHAnsi" w:hAnsiTheme="minorHAnsi"/>
                                    <w:color w:val="auto"/>
                                    <w:sz w:val="22"/>
                                    <w:szCs w:val="22"/>
                                    <w:lang w:eastAsia="en-US"/>
                                  </w:rPr>
                                </w:pPr>
                                <w:hyperlink w:anchor="_Toc532909411" w:history="1">
                                  <w:r w:rsidR="003B36A9" w:rsidRPr="00AD39B5">
                                    <w:rPr>
                                      <w:rStyle w:val="Hyperlink"/>
                                    </w:rPr>
                                    <w:t>Prevention</w:t>
                                  </w:r>
                                  <w:r w:rsidR="003B36A9">
                                    <w:rPr>
                                      <w:webHidden/>
                                    </w:rPr>
                                    <w:tab/>
                                  </w:r>
                                  <w:r w:rsidR="003B36A9">
                                    <w:rPr>
                                      <w:webHidden/>
                                    </w:rPr>
                                    <w:fldChar w:fldCharType="begin"/>
                                  </w:r>
                                  <w:r w:rsidR="003B36A9">
                                    <w:rPr>
                                      <w:webHidden/>
                                    </w:rPr>
                                    <w:instrText xml:space="preserve"> PAGEREF _Toc532909411 \h </w:instrText>
                                  </w:r>
                                  <w:r w:rsidR="003B36A9">
                                    <w:rPr>
                                      <w:webHidden/>
                                    </w:rPr>
                                  </w:r>
                                  <w:r w:rsidR="003B36A9">
                                    <w:rPr>
                                      <w:webHidden/>
                                    </w:rPr>
                                    <w:fldChar w:fldCharType="separate"/>
                                  </w:r>
                                  <w:r w:rsidR="00CE1BE3">
                                    <w:rPr>
                                      <w:webHidden/>
                                    </w:rPr>
                                    <w:t>7</w:t>
                                  </w:r>
                                  <w:r w:rsidR="003B36A9">
                                    <w:rPr>
                                      <w:webHidden/>
                                    </w:rPr>
                                    <w:fldChar w:fldCharType="end"/>
                                  </w:r>
                                </w:hyperlink>
                              </w:p>
                              <w:p w14:paraId="0DA5ACD4" w14:textId="331A5248" w:rsidR="003B36A9" w:rsidRDefault="00E46F08">
                                <w:pPr>
                                  <w:pStyle w:val="TOC3"/>
                                  <w:tabs>
                                    <w:tab w:val="right" w:leader="dot" w:pos="9016"/>
                                  </w:tabs>
                                  <w:rPr>
                                    <w:lang w:eastAsia="en-US"/>
                                  </w:rPr>
                                </w:pPr>
                                <w:hyperlink w:anchor="_Toc532909412" w:history="1">
                                  <w:r w:rsidR="003B36A9" w:rsidRPr="00AD39B5">
                                    <w:rPr>
                                      <w:rStyle w:val="Hyperlink"/>
                                    </w:rPr>
                                    <w:t>Recommendations</w:t>
                                  </w:r>
                                  <w:r w:rsidR="003B36A9">
                                    <w:rPr>
                                      <w:webHidden/>
                                    </w:rPr>
                                    <w:tab/>
                                  </w:r>
                                  <w:r w:rsidR="003B36A9">
                                    <w:rPr>
                                      <w:webHidden/>
                                    </w:rPr>
                                    <w:fldChar w:fldCharType="begin"/>
                                  </w:r>
                                  <w:r w:rsidR="003B36A9">
                                    <w:rPr>
                                      <w:webHidden/>
                                    </w:rPr>
                                    <w:instrText xml:space="preserve"> PAGEREF _Toc532909412 \h </w:instrText>
                                  </w:r>
                                  <w:r w:rsidR="003B36A9">
                                    <w:rPr>
                                      <w:webHidden/>
                                    </w:rPr>
                                  </w:r>
                                  <w:r w:rsidR="003B36A9">
                                    <w:rPr>
                                      <w:webHidden/>
                                    </w:rPr>
                                    <w:fldChar w:fldCharType="separate"/>
                                  </w:r>
                                  <w:r w:rsidR="00CE1BE3">
                                    <w:rPr>
                                      <w:webHidden/>
                                    </w:rPr>
                                    <w:t>7</w:t>
                                  </w:r>
                                  <w:r w:rsidR="003B36A9">
                                    <w:rPr>
                                      <w:webHidden/>
                                    </w:rPr>
                                    <w:fldChar w:fldCharType="end"/>
                                  </w:r>
                                </w:hyperlink>
                              </w:p>
                              <w:p w14:paraId="27E3E8BB" w14:textId="2DF3C68E" w:rsidR="003B36A9" w:rsidRDefault="00E46F08">
                                <w:pPr>
                                  <w:pStyle w:val="TOC3"/>
                                  <w:tabs>
                                    <w:tab w:val="right" w:leader="dot" w:pos="9016"/>
                                  </w:tabs>
                                  <w:rPr>
                                    <w:lang w:eastAsia="en-US"/>
                                  </w:rPr>
                                </w:pPr>
                                <w:hyperlink w:anchor="_Toc532909413" w:history="1">
                                  <w:r w:rsidR="003B36A9" w:rsidRPr="00AD39B5">
                                    <w:rPr>
                                      <w:rStyle w:val="Hyperlink"/>
                                    </w:rPr>
                                    <w:t>Why This matters</w:t>
                                  </w:r>
                                  <w:r w:rsidR="003B36A9">
                                    <w:rPr>
                                      <w:webHidden/>
                                    </w:rPr>
                                    <w:tab/>
                                  </w:r>
                                  <w:r w:rsidR="003B36A9">
                                    <w:rPr>
                                      <w:webHidden/>
                                    </w:rPr>
                                    <w:fldChar w:fldCharType="begin"/>
                                  </w:r>
                                  <w:r w:rsidR="003B36A9">
                                    <w:rPr>
                                      <w:webHidden/>
                                    </w:rPr>
                                    <w:instrText xml:space="preserve"> PAGEREF _Toc532909413 \h </w:instrText>
                                  </w:r>
                                  <w:r w:rsidR="003B36A9">
                                    <w:rPr>
                                      <w:webHidden/>
                                    </w:rPr>
                                  </w:r>
                                  <w:r w:rsidR="003B36A9">
                                    <w:rPr>
                                      <w:webHidden/>
                                    </w:rPr>
                                    <w:fldChar w:fldCharType="separate"/>
                                  </w:r>
                                  <w:r w:rsidR="00CE1BE3">
                                    <w:rPr>
                                      <w:webHidden/>
                                    </w:rPr>
                                    <w:t>8</w:t>
                                  </w:r>
                                  <w:r w:rsidR="003B36A9">
                                    <w:rPr>
                                      <w:webHidden/>
                                    </w:rPr>
                                    <w:fldChar w:fldCharType="end"/>
                                  </w:r>
                                </w:hyperlink>
                              </w:p>
                              <w:p w14:paraId="6D640BBF" w14:textId="4E905F2F" w:rsidR="003B36A9" w:rsidRDefault="00E46F08">
                                <w:pPr>
                                  <w:pStyle w:val="TOC1"/>
                                  <w:tabs>
                                    <w:tab w:val="right" w:leader="dot" w:pos="9016"/>
                                  </w:tabs>
                                  <w:rPr>
                                    <w:rFonts w:asciiTheme="minorHAnsi" w:hAnsiTheme="minorHAnsi"/>
                                    <w:color w:val="auto"/>
                                    <w:sz w:val="22"/>
                                    <w:szCs w:val="22"/>
                                    <w:lang w:eastAsia="en-US"/>
                                  </w:rPr>
                                </w:pPr>
                                <w:hyperlink w:anchor="_Toc532909414" w:history="1">
                                  <w:r w:rsidR="003B36A9" w:rsidRPr="00AD39B5">
                                    <w:rPr>
                                      <w:rStyle w:val="Hyperlink"/>
                                    </w:rPr>
                                    <w:t>Private Health Insurance</w:t>
                                  </w:r>
                                  <w:r w:rsidR="003B36A9">
                                    <w:rPr>
                                      <w:webHidden/>
                                    </w:rPr>
                                    <w:tab/>
                                  </w:r>
                                  <w:r w:rsidR="003B36A9">
                                    <w:rPr>
                                      <w:webHidden/>
                                    </w:rPr>
                                    <w:fldChar w:fldCharType="begin"/>
                                  </w:r>
                                  <w:r w:rsidR="003B36A9">
                                    <w:rPr>
                                      <w:webHidden/>
                                    </w:rPr>
                                    <w:instrText xml:space="preserve"> PAGEREF _Toc532909414 \h </w:instrText>
                                  </w:r>
                                  <w:r w:rsidR="003B36A9">
                                    <w:rPr>
                                      <w:webHidden/>
                                    </w:rPr>
                                  </w:r>
                                  <w:r w:rsidR="003B36A9">
                                    <w:rPr>
                                      <w:webHidden/>
                                    </w:rPr>
                                    <w:fldChar w:fldCharType="separate"/>
                                  </w:r>
                                  <w:r w:rsidR="00CE1BE3">
                                    <w:rPr>
                                      <w:webHidden/>
                                    </w:rPr>
                                    <w:t>9</w:t>
                                  </w:r>
                                  <w:r w:rsidR="003B36A9">
                                    <w:rPr>
                                      <w:webHidden/>
                                    </w:rPr>
                                    <w:fldChar w:fldCharType="end"/>
                                  </w:r>
                                </w:hyperlink>
                              </w:p>
                              <w:p w14:paraId="322398F8" w14:textId="0C26C907" w:rsidR="003B36A9" w:rsidRDefault="00E46F08">
                                <w:pPr>
                                  <w:pStyle w:val="TOC3"/>
                                  <w:tabs>
                                    <w:tab w:val="right" w:leader="dot" w:pos="9016"/>
                                  </w:tabs>
                                  <w:rPr>
                                    <w:lang w:eastAsia="en-US"/>
                                  </w:rPr>
                                </w:pPr>
                                <w:hyperlink w:anchor="_Toc532909415" w:history="1">
                                  <w:r w:rsidR="003B36A9" w:rsidRPr="00AD39B5">
                                    <w:rPr>
                                      <w:rStyle w:val="Hyperlink"/>
                                    </w:rPr>
                                    <w:t>Recommendation</w:t>
                                  </w:r>
                                  <w:r w:rsidR="003B36A9">
                                    <w:rPr>
                                      <w:webHidden/>
                                    </w:rPr>
                                    <w:tab/>
                                  </w:r>
                                  <w:r w:rsidR="003B36A9">
                                    <w:rPr>
                                      <w:webHidden/>
                                    </w:rPr>
                                    <w:fldChar w:fldCharType="begin"/>
                                  </w:r>
                                  <w:r w:rsidR="003B36A9">
                                    <w:rPr>
                                      <w:webHidden/>
                                    </w:rPr>
                                    <w:instrText xml:space="preserve"> PAGEREF _Toc532909415 \h </w:instrText>
                                  </w:r>
                                  <w:r w:rsidR="003B36A9">
                                    <w:rPr>
                                      <w:webHidden/>
                                    </w:rPr>
                                  </w:r>
                                  <w:r w:rsidR="003B36A9">
                                    <w:rPr>
                                      <w:webHidden/>
                                    </w:rPr>
                                    <w:fldChar w:fldCharType="separate"/>
                                  </w:r>
                                  <w:r w:rsidR="00CE1BE3">
                                    <w:rPr>
                                      <w:webHidden/>
                                    </w:rPr>
                                    <w:t>9</w:t>
                                  </w:r>
                                  <w:r w:rsidR="003B36A9">
                                    <w:rPr>
                                      <w:webHidden/>
                                    </w:rPr>
                                    <w:fldChar w:fldCharType="end"/>
                                  </w:r>
                                </w:hyperlink>
                              </w:p>
                              <w:p w14:paraId="1AB0423B" w14:textId="1E175A79" w:rsidR="003B36A9" w:rsidRDefault="00E46F08">
                                <w:pPr>
                                  <w:pStyle w:val="TOC3"/>
                                  <w:tabs>
                                    <w:tab w:val="right" w:leader="dot" w:pos="9016"/>
                                  </w:tabs>
                                  <w:rPr>
                                    <w:lang w:eastAsia="en-US"/>
                                  </w:rPr>
                                </w:pPr>
                                <w:hyperlink w:anchor="_Toc532909416" w:history="1">
                                  <w:r w:rsidR="003B36A9" w:rsidRPr="00AD39B5">
                                    <w:rPr>
                                      <w:rStyle w:val="Hyperlink"/>
                                    </w:rPr>
                                    <w:t>Why this matters</w:t>
                                  </w:r>
                                  <w:r w:rsidR="003B36A9">
                                    <w:rPr>
                                      <w:webHidden/>
                                    </w:rPr>
                                    <w:tab/>
                                  </w:r>
                                  <w:r w:rsidR="003B36A9">
                                    <w:rPr>
                                      <w:webHidden/>
                                    </w:rPr>
                                    <w:fldChar w:fldCharType="begin"/>
                                  </w:r>
                                  <w:r w:rsidR="003B36A9">
                                    <w:rPr>
                                      <w:webHidden/>
                                    </w:rPr>
                                    <w:instrText xml:space="preserve"> PAGEREF _Toc532909416 \h </w:instrText>
                                  </w:r>
                                  <w:r w:rsidR="003B36A9">
                                    <w:rPr>
                                      <w:webHidden/>
                                    </w:rPr>
                                  </w:r>
                                  <w:r w:rsidR="003B36A9">
                                    <w:rPr>
                                      <w:webHidden/>
                                    </w:rPr>
                                    <w:fldChar w:fldCharType="separate"/>
                                  </w:r>
                                  <w:r w:rsidR="00CE1BE3">
                                    <w:rPr>
                                      <w:webHidden/>
                                    </w:rPr>
                                    <w:t>10</w:t>
                                  </w:r>
                                  <w:r w:rsidR="003B36A9">
                                    <w:rPr>
                                      <w:webHidden/>
                                    </w:rPr>
                                    <w:fldChar w:fldCharType="end"/>
                                  </w:r>
                                </w:hyperlink>
                              </w:p>
                              <w:p w14:paraId="76E986A1" w14:textId="0E996946" w:rsidR="003B36A9" w:rsidRDefault="00E46F08">
                                <w:pPr>
                                  <w:pStyle w:val="TOC1"/>
                                  <w:tabs>
                                    <w:tab w:val="right" w:leader="dot" w:pos="9016"/>
                                  </w:tabs>
                                  <w:rPr>
                                    <w:rFonts w:asciiTheme="minorHAnsi" w:hAnsiTheme="minorHAnsi"/>
                                    <w:color w:val="auto"/>
                                    <w:sz w:val="22"/>
                                    <w:szCs w:val="22"/>
                                    <w:lang w:eastAsia="en-US"/>
                                  </w:rPr>
                                </w:pPr>
                                <w:hyperlink w:anchor="_Toc532909417" w:history="1">
                                  <w:r w:rsidR="003B36A9" w:rsidRPr="00AD39B5">
                                    <w:rPr>
                                      <w:rStyle w:val="Hyperlink"/>
                                    </w:rPr>
                                    <w:t>Social  Determinants of Health</w:t>
                                  </w:r>
                                  <w:r w:rsidR="003B36A9">
                                    <w:rPr>
                                      <w:webHidden/>
                                    </w:rPr>
                                    <w:tab/>
                                  </w:r>
                                  <w:r w:rsidR="003B36A9">
                                    <w:rPr>
                                      <w:webHidden/>
                                    </w:rPr>
                                    <w:fldChar w:fldCharType="begin"/>
                                  </w:r>
                                  <w:r w:rsidR="003B36A9">
                                    <w:rPr>
                                      <w:webHidden/>
                                    </w:rPr>
                                    <w:instrText xml:space="preserve"> PAGEREF _Toc532909417 \h </w:instrText>
                                  </w:r>
                                  <w:r w:rsidR="003B36A9">
                                    <w:rPr>
                                      <w:webHidden/>
                                    </w:rPr>
                                  </w:r>
                                  <w:r w:rsidR="003B36A9">
                                    <w:rPr>
                                      <w:webHidden/>
                                    </w:rPr>
                                    <w:fldChar w:fldCharType="separate"/>
                                  </w:r>
                                  <w:r w:rsidR="00CE1BE3">
                                    <w:rPr>
                                      <w:webHidden/>
                                    </w:rPr>
                                    <w:t>12</w:t>
                                  </w:r>
                                  <w:r w:rsidR="003B36A9">
                                    <w:rPr>
                                      <w:webHidden/>
                                    </w:rPr>
                                    <w:fldChar w:fldCharType="end"/>
                                  </w:r>
                                </w:hyperlink>
                              </w:p>
                              <w:p w14:paraId="77DECD57" w14:textId="735E4655" w:rsidR="003B36A9" w:rsidRDefault="00E46F08">
                                <w:pPr>
                                  <w:pStyle w:val="TOC3"/>
                                  <w:tabs>
                                    <w:tab w:val="right" w:leader="dot" w:pos="9016"/>
                                  </w:tabs>
                                  <w:rPr>
                                    <w:lang w:eastAsia="en-US"/>
                                  </w:rPr>
                                </w:pPr>
                                <w:hyperlink w:anchor="_Toc532909418" w:history="1">
                                  <w:r w:rsidR="003B36A9" w:rsidRPr="00AD39B5">
                                    <w:rPr>
                                      <w:rStyle w:val="Hyperlink"/>
                                    </w:rPr>
                                    <w:t>Recommendation</w:t>
                                  </w:r>
                                  <w:r w:rsidR="003B36A9">
                                    <w:rPr>
                                      <w:webHidden/>
                                    </w:rPr>
                                    <w:tab/>
                                  </w:r>
                                  <w:r w:rsidR="003B36A9">
                                    <w:rPr>
                                      <w:webHidden/>
                                    </w:rPr>
                                    <w:fldChar w:fldCharType="begin"/>
                                  </w:r>
                                  <w:r w:rsidR="003B36A9">
                                    <w:rPr>
                                      <w:webHidden/>
                                    </w:rPr>
                                    <w:instrText xml:space="preserve"> PAGEREF _Toc532909418 \h </w:instrText>
                                  </w:r>
                                  <w:r w:rsidR="003B36A9">
                                    <w:rPr>
                                      <w:webHidden/>
                                    </w:rPr>
                                  </w:r>
                                  <w:r w:rsidR="003B36A9">
                                    <w:rPr>
                                      <w:webHidden/>
                                    </w:rPr>
                                    <w:fldChar w:fldCharType="separate"/>
                                  </w:r>
                                  <w:r w:rsidR="00CE1BE3">
                                    <w:rPr>
                                      <w:webHidden/>
                                    </w:rPr>
                                    <w:t>12</w:t>
                                  </w:r>
                                  <w:r w:rsidR="003B36A9">
                                    <w:rPr>
                                      <w:webHidden/>
                                    </w:rPr>
                                    <w:fldChar w:fldCharType="end"/>
                                  </w:r>
                                </w:hyperlink>
                              </w:p>
                              <w:p w14:paraId="39787060" w14:textId="2BD34161" w:rsidR="003B36A9" w:rsidRDefault="00E46F08">
                                <w:pPr>
                                  <w:pStyle w:val="TOC3"/>
                                  <w:tabs>
                                    <w:tab w:val="right" w:leader="dot" w:pos="9016"/>
                                  </w:tabs>
                                  <w:rPr>
                                    <w:lang w:eastAsia="en-US"/>
                                  </w:rPr>
                                </w:pPr>
                                <w:hyperlink w:anchor="_Toc532909419" w:history="1">
                                  <w:r w:rsidR="003B36A9" w:rsidRPr="00AD39B5">
                                    <w:rPr>
                                      <w:rStyle w:val="Hyperlink"/>
                                    </w:rPr>
                                    <w:t>Why this matters</w:t>
                                  </w:r>
                                  <w:r w:rsidR="003B36A9">
                                    <w:rPr>
                                      <w:webHidden/>
                                    </w:rPr>
                                    <w:tab/>
                                  </w:r>
                                  <w:r w:rsidR="003B36A9">
                                    <w:rPr>
                                      <w:webHidden/>
                                    </w:rPr>
                                    <w:fldChar w:fldCharType="begin"/>
                                  </w:r>
                                  <w:r w:rsidR="003B36A9">
                                    <w:rPr>
                                      <w:webHidden/>
                                    </w:rPr>
                                    <w:instrText xml:space="preserve"> PAGEREF _Toc532909419 \h </w:instrText>
                                  </w:r>
                                  <w:r w:rsidR="003B36A9">
                                    <w:rPr>
                                      <w:webHidden/>
                                    </w:rPr>
                                  </w:r>
                                  <w:r w:rsidR="003B36A9">
                                    <w:rPr>
                                      <w:webHidden/>
                                    </w:rPr>
                                    <w:fldChar w:fldCharType="separate"/>
                                  </w:r>
                                  <w:r w:rsidR="00CE1BE3">
                                    <w:rPr>
                                      <w:webHidden/>
                                    </w:rPr>
                                    <w:t>12</w:t>
                                  </w:r>
                                  <w:r w:rsidR="003B36A9">
                                    <w:rPr>
                                      <w:webHidden/>
                                    </w:rPr>
                                    <w:fldChar w:fldCharType="end"/>
                                  </w:r>
                                </w:hyperlink>
                              </w:p>
                              <w:p w14:paraId="5C7BF0C2" w14:textId="77777777" w:rsidR="003B36A9" w:rsidRDefault="003B36A9">
                                <w:r>
                                  <w:rPr>
                                    <w:b/>
                                    <w:bCs/>
                                    <w:noProof/>
                                  </w:rPr>
                                  <w:fldChar w:fldCharType="end"/>
                                </w:r>
                              </w:p>
                            </w:sdtContent>
                          </w:sdt>
                          <w:p w14:paraId="19D0332C" w14:textId="77777777" w:rsidR="00BB1BEC" w:rsidRDefault="00BB1B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5F965FD" id="Text Box 5" o:spid="_x0000_s1029" type="#_x0000_t202" style="position:absolute;left:0;text-align:left;margin-left:42.75pt;margin-top:120.3pt;width:431.6pt;height:41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ieYgQIAAGoFAAAOAAAAZHJzL2Uyb0RvYy54bWysVEtv2zAMvg/YfxB0X51n1wV1iqxFhwFF&#10;W6wdelZkqTEmiZrExM5+/SjZToNulw67yDL5keLjI88vWmvYToVYgyv5+GTEmXISqto9l/z74/WH&#10;M84iClcJA06VfK8iv1i+f3fe+IWawAZMpQIjJy4uGl/yDaJfFEWUG2VFPAGvHCk1BCuQfsNzUQXR&#10;kHdrislodFo0ECofQKoYSXrVKfky+9daSbzTOipkpuQUG+Yz5HOdzmJ5LhbPQfhNLfswxD9EYUXt&#10;6NGDqyuBgm1D/YcrW8sAETSeSLAFaF1LlXOgbMajV9k8bIRXORcqTvSHMsX/51be7u4Dq6uSzzlz&#10;wlKLHlWL7DO0bJ6q0/i4INCDJxi2JKYuD/JIwpR0q4NNX0qHkZ7qvD/UNjmTJJzPzsbTCakk6ebT&#10;yWz2MfsvXsx9iPhFgWXpUvJAzcs1FbubiBQKQQdIes3BdW1MbqBxrCn56XQ+ygYHDVkYl7AqU6F3&#10;k1LqQs833BuVMMZ9U5pKkTNIgkxCdWkC2wmij5BSOczJZ7+ETihNQbzFsMe/RPUW4y6P4WVweDC2&#10;tYOQs38VdvVjCFl3eCrkUd7piu26zRyYDp1dQ7WnhgfoBiZ6eV1TU25ExHsRaEKokTT1eEeHNkDF&#10;h/7G2QbCr7/JE56IS1rOGpq4ksefWxEUZ+arI0p/Gs9maUTzz2z+MZElHGvWxxq3tZdAXRnTfvEy&#10;XxMezXDVAewTLYdVepVUwkl6u+Q4XC+x2wO0XKRarTKIhtILvHEPXibXqUmJco/tkwi+5yUSpW9h&#10;mE2xeEXPDpssHay2CLrO3E117qra158GOlO6Xz5pYxz/Z9TLilz+BgAA//8DAFBLAwQUAAYACAAA&#10;ACEAG4Bhd+MAAAALAQAADwAAAGRycy9kb3ducmV2LnhtbEyPwU7DMBBE70j8g7VI3KjdqGnTEKeq&#10;IlVICA4tvXDbxG4SYa9D7LaBr8ec4Liap5m3xWayhl306HtHEuYzAUxT41RPrYTj2+4hA+YDkkLj&#10;SEv40h425e1NgblyV9rryyG0LJaQz1FCF8KQc+6bTlv0MzdoitnJjRZDPMeWqxGvsdwangix5BZ7&#10;igsdDrrqdPNxOFsJz9XuFfd1YrNvUz29nLbD5/E9lfL+bto+Agt6Cn8w/OpHdSijU+3OpDwzErI0&#10;jaSEZCGWwCKwXmQrYHUkxWo9B14W/P8P5Q8AAAD//wMAUEsBAi0AFAAGAAgAAAAhALaDOJL+AAAA&#10;4QEAABMAAAAAAAAAAAAAAAAAAAAAAFtDb250ZW50X1R5cGVzXS54bWxQSwECLQAUAAYACAAAACEA&#10;OP0h/9YAAACUAQAACwAAAAAAAAAAAAAAAAAvAQAAX3JlbHMvLnJlbHNQSwECLQAUAAYACAAAACEA&#10;DkYnmIECAABqBQAADgAAAAAAAAAAAAAAAAAuAgAAZHJzL2Uyb0RvYy54bWxQSwECLQAUAAYACAAA&#10;ACEAG4Bhd+MAAAALAQAADwAAAAAAAAAAAAAAAADbBAAAZHJzL2Rvd25yZXYueG1sUEsFBgAAAAAE&#10;AAQA8wAAAOsFAAAAAA==&#10;" o:allowoverlap="f" filled="f" stroked="f" strokeweight=".5pt">
                <v:textbox>
                  <w:txbxContent>
                    <w:sdt>
                      <w:sdtPr>
                        <w:rPr>
                          <w:rFonts w:asciiTheme="minorHAnsi" w:eastAsiaTheme="minorHAnsi" w:hAnsiTheme="minorHAnsi" w:cstheme="minorBidi"/>
                          <w:b w:val="0"/>
                          <w:bCs w:val="0"/>
                          <w:color w:val="auto"/>
                          <w:sz w:val="22"/>
                          <w:szCs w:val="22"/>
                          <w:lang w:val="en-AU" w:eastAsia="en-US"/>
                        </w:rPr>
                        <w:id w:val="1935473135"/>
                        <w:docPartObj>
                          <w:docPartGallery w:val="Table of Contents"/>
                          <w:docPartUnique/>
                        </w:docPartObj>
                      </w:sdtPr>
                      <w:sdtEndPr>
                        <w:rPr>
                          <w:noProof/>
                        </w:rPr>
                      </w:sdtEndPr>
                      <w:sdtContent>
                        <w:p w14:paraId="41C07AF3" w14:textId="77777777" w:rsidR="003B36A9" w:rsidRDefault="003B36A9">
                          <w:pPr>
                            <w:pStyle w:val="TOCHeading"/>
                          </w:pPr>
                          <w:r>
                            <w:t>Contents</w:t>
                          </w:r>
                        </w:p>
                        <w:p w14:paraId="103994A0" w14:textId="77777777" w:rsidR="003B36A9" w:rsidRDefault="003B36A9">
                          <w:pPr>
                            <w:pStyle w:val="TOC2"/>
                            <w:tabs>
                              <w:tab w:val="right" w:leader="dot" w:pos="9016"/>
                            </w:tabs>
                            <w:rPr>
                              <w:noProof/>
                              <w:lang w:eastAsia="en-US"/>
                            </w:rPr>
                          </w:pPr>
                          <w:r>
                            <w:rPr>
                              <w:b/>
                              <w:bCs/>
                              <w:noProof/>
                            </w:rPr>
                            <w:fldChar w:fldCharType="begin"/>
                          </w:r>
                          <w:r>
                            <w:rPr>
                              <w:b/>
                              <w:bCs/>
                              <w:noProof/>
                            </w:rPr>
                            <w:instrText xml:space="preserve"> TOC \o "1-3" \h \z \u </w:instrText>
                          </w:r>
                          <w:r>
                            <w:rPr>
                              <w:b/>
                              <w:bCs/>
                              <w:noProof/>
                            </w:rPr>
                            <w:fldChar w:fldCharType="separate"/>
                          </w:r>
                        </w:p>
                        <w:p w14:paraId="0C07682A" w14:textId="6924D601" w:rsidR="003B36A9" w:rsidRDefault="00CE1BE3">
                          <w:pPr>
                            <w:pStyle w:val="TOC1"/>
                            <w:tabs>
                              <w:tab w:val="right" w:leader="dot" w:pos="9016"/>
                            </w:tabs>
                            <w:rPr>
                              <w:rFonts w:asciiTheme="minorHAnsi" w:hAnsiTheme="minorHAnsi"/>
                              <w:color w:val="auto"/>
                              <w:sz w:val="22"/>
                              <w:szCs w:val="22"/>
                              <w:lang w:eastAsia="en-US"/>
                            </w:rPr>
                          </w:pPr>
                          <w:hyperlink w:anchor="_Toc532909406" w:history="1">
                            <w:r w:rsidR="003B36A9" w:rsidRPr="00AD39B5">
                              <w:rPr>
                                <w:rStyle w:val="Hyperlink"/>
                              </w:rPr>
                              <w:t>RECOMMENDATIONS</w:t>
                            </w:r>
                            <w:r w:rsidR="003B36A9">
                              <w:rPr>
                                <w:webHidden/>
                              </w:rPr>
                              <w:tab/>
                            </w:r>
                            <w:r w:rsidR="003B36A9">
                              <w:rPr>
                                <w:webHidden/>
                              </w:rPr>
                              <w:fldChar w:fldCharType="begin"/>
                            </w:r>
                            <w:r w:rsidR="003B36A9">
                              <w:rPr>
                                <w:webHidden/>
                              </w:rPr>
                              <w:instrText xml:space="preserve"> PAGEREF _Toc532909406 \h </w:instrText>
                            </w:r>
                            <w:r w:rsidR="003B36A9">
                              <w:rPr>
                                <w:webHidden/>
                              </w:rPr>
                            </w:r>
                            <w:r w:rsidR="003B36A9">
                              <w:rPr>
                                <w:webHidden/>
                              </w:rPr>
                              <w:fldChar w:fldCharType="separate"/>
                            </w:r>
                            <w:r>
                              <w:rPr>
                                <w:webHidden/>
                              </w:rPr>
                              <w:t>4</w:t>
                            </w:r>
                            <w:r w:rsidR="003B36A9">
                              <w:rPr>
                                <w:webHidden/>
                              </w:rPr>
                              <w:fldChar w:fldCharType="end"/>
                            </w:r>
                          </w:hyperlink>
                        </w:p>
                        <w:p w14:paraId="1333C2EA" w14:textId="16EB0E54" w:rsidR="003B36A9" w:rsidRDefault="00CE1BE3">
                          <w:pPr>
                            <w:pStyle w:val="TOC1"/>
                            <w:tabs>
                              <w:tab w:val="right" w:leader="dot" w:pos="9016"/>
                            </w:tabs>
                            <w:rPr>
                              <w:rFonts w:asciiTheme="minorHAnsi" w:hAnsiTheme="minorHAnsi"/>
                              <w:color w:val="auto"/>
                              <w:sz w:val="22"/>
                              <w:szCs w:val="22"/>
                              <w:lang w:eastAsia="en-US"/>
                            </w:rPr>
                          </w:pPr>
                          <w:hyperlink w:anchor="_Toc532909407" w:history="1">
                            <w:r w:rsidR="003B36A9" w:rsidRPr="00AD39B5">
                              <w:rPr>
                                <w:rStyle w:val="Hyperlink"/>
                              </w:rPr>
                              <w:t>Introduction</w:t>
                            </w:r>
                            <w:r w:rsidR="003B36A9">
                              <w:rPr>
                                <w:webHidden/>
                              </w:rPr>
                              <w:tab/>
                            </w:r>
                            <w:r w:rsidR="003B36A9">
                              <w:rPr>
                                <w:webHidden/>
                              </w:rPr>
                              <w:fldChar w:fldCharType="begin"/>
                            </w:r>
                            <w:r w:rsidR="003B36A9">
                              <w:rPr>
                                <w:webHidden/>
                              </w:rPr>
                              <w:instrText xml:space="preserve"> PAGEREF _Toc532909407 \h </w:instrText>
                            </w:r>
                            <w:r w:rsidR="003B36A9">
                              <w:rPr>
                                <w:webHidden/>
                              </w:rPr>
                            </w:r>
                            <w:r w:rsidR="003B36A9">
                              <w:rPr>
                                <w:webHidden/>
                              </w:rPr>
                              <w:fldChar w:fldCharType="separate"/>
                            </w:r>
                            <w:r>
                              <w:rPr>
                                <w:webHidden/>
                              </w:rPr>
                              <w:t>5</w:t>
                            </w:r>
                            <w:r w:rsidR="003B36A9">
                              <w:rPr>
                                <w:webHidden/>
                              </w:rPr>
                              <w:fldChar w:fldCharType="end"/>
                            </w:r>
                          </w:hyperlink>
                        </w:p>
                        <w:p w14:paraId="43C95290" w14:textId="2E2AC44D" w:rsidR="003B36A9" w:rsidRDefault="00CE1BE3">
                          <w:pPr>
                            <w:pStyle w:val="TOC1"/>
                            <w:tabs>
                              <w:tab w:val="right" w:leader="dot" w:pos="9016"/>
                            </w:tabs>
                            <w:rPr>
                              <w:rFonts w:asciiTheme="minorHAnsi" w:hAnsiTheme="minorHAnsi"/>
                              <w:color w:val="auto"/>
                              <w:sz w:val="22"/>
                              <w:szCs w:val="22"/>
                              <w:lang w:eastAsia="en-US"/>
                            </w:rPr>
                          </w:pPr>
                          <w:hyperlink w:anchor="_Toc532909408" w:history="1">
                            <w:r w:rsidR="003B36A9" w:rsidRPr="00AD39B5">
                              <w:rPr>
                                <w:rStyle w:val="Hyperlink"/>
                              </w:rPr>
                              <w:t>Health as Investment</w:t>
                            </w:r>
                            <w:r w:rsidR="003B36A9">
                              <w:rPr>
                                <w:webHidden/>
                              </w:rPr>
                              <w:tab/>
                            </w:r>
                            <w:r w:rsidR="003B36A9">
                              <w:rPr>
                                <w:webHidden/>
                              </w:rPr>
                              <w:fldChar w:fldCharType="begin"/>
                            </w:r>
                            <w:r w:rsidR="003B36A9">
                              <w:rPr>
                                <w:webHidden/>
                              </w:rPr>
                              <w:instrText xml:space="preserve"> PAGEREF _Toc532909408 \h </w:instrText>
                            </w:r>
                            <w:r w:rsidR="003B36A9">
                              <w:rPr>
                                <w:webHidden/>
                              </w:rPr>
                            </w:r>
                            <w:r w:rsidR="003B36A9">
                              <w:rPr>
                                <w:webHidden/>
                              </w:rPr>
                              <w:fldChar w:fldCharType="separate"/>
                            </w:r>
                            <w:r>
                              <w:rPr>
                                <w:webHidden/>
                              </w:rPr>
                              <w:t>6</w:t>
                            </w:r>
                            <w:r w:rsidR="003B36A9">
                              <w:rPr>
                                <w:webHidden/>
                              </w:rPr>
                              <w:fldChar w:fldCharType="end"/>
                            </w:r>
                          </w:hyperlink>
                        </w:p>
                        <w:p w14:paraId="1D714A10" w14:textId="1CDA1C94" w:rsidR="003B36A9" w:rsidRDefault="00CE1BE3">
                          <w:pPr>
                            <w:pStyle w:val="TOC3"/>
                            <w:tabs>
                              <w:tab w:val="right" w:leader="dot" w:pos="9016"/>
                            </w:tabs>
                            <w:rPr>
                              <w:lang w:eastAsia="en-US"/>
                            </w:rPr>
                          </w:pPr>
                          <w:hyperlink w:anchor="_Toc532909409" w:history="1">
                            <w:r w:rsidR="003B36A9" w:rsidRPr="00AD39B5">
                              <w:rPr>
                                <w:rStyle w:val="Hyperlink"/>
                              </w:rPr>
                              <w:t>Recommendations</w:t>
                            </w:r>
                            <w:r w:rsidR="003B36A9">
                              <w:rPr>
                                <w:webHidden/>
                              </w:rPr>
                              <w:tab/>
                            </w:r>
                            <w:r w:rsidR="003B36A9">
                              <w:rPr>
                                <w:webHidden/>
                              </w:rPr>
                              <w:fldChar w:fldCharType="begin"/>
                            </w:r>
                            <w:r w:rsidR="003B36A9">
                              <w:rPr>
                                <w:webHidden/>
                              </w:rPr>
                              <w:instrText xml:space="preserve"> PAGEREF _Toc532909409 \h </w:instrText>
                            </w:r>
                            <w:r w:rsidR="003B36A9">
                              <w:rPr>
                                <w:webHidden/>
                              </w:rPr>
                            </w:r>
                            <w:r w:rsidR="003B36A9">
                              <w:rPr>
                                <w:webHidden/>
                              </w:rPr>
                              <w:fldChar w:fldCharType="separate"/>
                            </w:r>
                            <w:r>
                              <w:rPr>
                                <w:webHidden/>
                              </w:rPr>
                              <w:t>6</w:t>
                            </w:r>
                            <w:r w:rsidR="003B36A9">
                              <w:rPr>
                                <w:webHidden/>
                              </w:rPr>
                              <w:fldChar w:fldCharType="end"/>
                            </w:r>
                          </w:hyperlink>
                        </w:p>
                        <w:p w14:paraId="1E3302EF" w14:textId="3713A9B0" w:rsidR="003B36A9" w:rsidRDefault="00CE1BE3">
                          <w:pPr>
                            <w:pStyle w:val="TOC3"/>
                            <w:tabs>
                              <w:tab w:val="right" w:leader="dot" w:pos="9016"/>
                            </w:tabs>
                            <w:rPr>
                              <w:lang w:eastAsia="en-US"/>
                            </w:rPr>
                          </w:pPr>
                          <w:hyperlink w:anchor="_Toc532909410" w:history="1">
                            <w:r w:rsidR="003B36A9" w:rsidRPr="00AD39B5">
                              <w:rPr>
                                <w:rStyle w:val="Hyperlink"/>
                              </w:rPr>
                              <w:t>Why this Matters</w:t>
                            </w:r>
                            <w:r w:rsidR="003B36A9">
                              <w:rPr>
                                <w:webHidden/>
                              </w:rPr>
                              <w:tab/>
                            </w:r>
                            <w:r w:rsidR="003B36A9">
                              <w:rPr>
                                <w:webHidden/>
                              </w:rPr>
                              <w:fldChar w:fldCharType="begin"/>
                            </w:r>
                            <w:r w:rsidR="003B36A9">
                              <w:rPr>
                                <w:webHidden/>
                              </w:rPr>
                              <w:instrText xml:space="preserve"> PAGEREF _Toc532909410 \h </w:instrText>
                            </w:r>
                            <w:r w:rsidR="003B36A9">
                              <w:rPr>
                                <w:webHidden/>
                              </w:rPr>
                            </w:r>
                            <w:r w:rsidR="003B36A9">
                              <w:rPr>
                                <w:webHidden/>
                              </w:rPr>
                              <w:fldChar w:fldCharType="separate"/>
                            </w:r>
                            <w:r>
                              <w:rPr>
                                <w:webHidden/>
                              </w:rPr>
                              <w:t>6</w:t>
                            </w:r>
                            <w:r w:rsidR="003B36A9">
                              <w:rPr>
                                <w:webHidden/>
                              </w:rPr>
                              <w:fldChar w:fldCharType="end"/>
                            </w:r>
                          </w:hyperlink>
                        </w:p>
                        <w:p w14:paraId="26044A5E" w14:textId="20CDAFBB" w:rsidR="003B36A9" w:rsidRDefault="00CE1BE3">
                          <w:pPr>
                            <w:pStyle w:val="TOC1"/>
                            <w:tabs>
                              <w:tab w:val="right" w:leader="dot" w:pos="9016"/>
                            </w:tabs>
                            <w:rPr>
                              <w:rFonts w:asciiTheme="minorHAnsi" w:hAnsiTheme="minorHAnsi"/>
                              <w:color w:val="auto"/>
                              <w:sz w:val="22"/>
                              <w:szCs w:val="22"/>
                              <w:lang w:eastAsia="en-US"/>
                            </w:rPr>
                          </w:pPr>
                          <w:hyperlink w:anchor="_Toc532909411" w:history="1">
                            <w:r w:rsidR="003B36A9" w:rsidRPr="00AD39B5">
                              <w:rPr>
                                <w:rStyle w:val="Hyperlink"/>
                              </w:rPr>
                              <w:t>Prevention</w:t>
                            </w:r>
                            <w:r w:rsidR="003B36A9">
                              <w:rPr>
                                <w:webHidden/>
                              </w:rPr>
                              <w:tab/>
                            </w:r>
                            <w:r w:rsidR="003B36A9">
                              <w:rPr>
                                <w:webHidden/>
                              </w:rPr>
                              <w:fldChar w:fldCharType="begin"/>
                            </w:r>
                            <w:r w:rsidR="003B36A9">
                              <w:rPr>
                                <w:webHidden/>
                              </w:rPr>
                              <w:instrText xml:space="preserve"> PAGEREF _Toc532909411 \h </w:instrText>
                            </w:r>
                            <w:r w:rsidR="003B36A9">
                              <w:rPr>
                                <w:webHidden/>
                              </w:rPr>
                            </w:r>
                            <w:r w:rsidR="003B36A9">
                              <w:rPr>
                                <w:webHidden/>
                              </w:rPr>
                              <w:fldChar w:fldCharType="separate"/>
                            </w:r>
                            <w:r>
                              <w:rPr>
                                <w:webHidden/>
                              </w:rPr>
                              <w:t>7</w:t>
                            </w:r>
                            <w:r w:rsidR="003B36A9">
                              <w:rPr>
                                <w:webHidden/>
                              </w:rPr>
                              <w:fldChar w:fldCharType="end"/>
                            </w:r>
                          </w:hyperlink>
                        </w:p>
                        <w:p w14:paraId="0DA5ACD4" w14:textId="331A5248" w:rsidR="003B36A9" w:rsidRDefault="00CE1BE3">
                          <w:pPr>
                            <w:pStyle w:val="TOC3"/>
                            <w:tabs>
                              <w:tab w:val="right" w:leader="dot" w:pos="9016"/>
                            </w:tabs>
                            <w:rPr>
                              <w:lang w:eastAsia="en-US"/>
                            </w:rPr>
                          </w:pPr>
                          <w:hyperlink w:anchor="_Toc532909412" w:history="1">
                            <w:r w:rsidR="003B36A9" w:rsidRPr="00AD39B5">
                              <w:rPr>
                                <w:rStyle w:val="Hyperlink"/>
                              </w:rPr>
                              <w:t>Recommendations</w:t>
                            </w:r>
                            <w:r w:rsidR="003B36A9">
                              <w:rPr>
                                <w:webHidden/>
                              </w:rPr>
                              <w:tab/>
                            </w:r>
                            <w:r w:rsidR="003B36A9">
                              <w:rPr>
                                <w:webHidden/>
                              </w:rPr>
                              <w:fldChar w:fldCharType="begin"/>
                            </w:r>
                            <w:r w:rsidR="003B36A9">
                              <w:rPr>
                                <w:webHidden/>
                              </w:rPr>
                              <w:instrText xml:space="preserve"> PAGEREF _Toc532909412 \h </w:instrText>
                            </w:r>
                            <w:r w:rsidR="003B36A9">
                              <w:rPr>
                                <w:webHidden/>
                              </w:rPr>
                            </w:r>
                            <w:r w:rsidR="003B36A9">
                              <w:rPr>
                                <w:webHidden/>
                              </w:rPr>
                              <w:fldChar w:fldCharType="separate"/>
                            </w:r>
                            <w:r>
                              <w:rPr>
                                <w:webHidden/>
                              </w:rPr>
                              <w:t>7</w:t>
                            </w:r>
                            <w:r w:rsidR="003B36A9">
                              <w:rPr>
                                <w:webHidden/>
                              </w:rPr>
                              <w:fldChar w:fldCharType="end"/>
                            </w:r>
                          </w:hyperlink>
                        </w:p>
                        <w:p w14:paraId="27E3E8BB" w14:textId="2DF3C68E" w:rsidR="003B36A9" w:rsidRDefault="00CE1BE3">
                          <w:pPr>
                            <w:pStyle w:val="TOC3"/>
                            <w:tabs>
                              <w:tab w:val="right" w:leader="dot" w:pos="9016"/>
                            </w:tabs>
                            <w:rPr>
                              <w:lang w:eastAsia="en-US"/>
                            </w:rPr>
                          </w:pPr>
                          <w:hyperlink w:anchor="_Toc532909413" w:history="1">
                            <w:r w:rsidR="003B36A9" w:rsidRPr="00AD39B5">
                              <w:rPr>
                                <w:rStyle w:val="Hyperlink"/>
                              </w:rPr>
                              <w:t>Why This matters</w:t>
                            </w:r>
                            <w:r w:rsidR="003B36A9">
                              <w:rPr>
                                <w:webHidden/>
                              </w:rPr>
                              <w:tab/>
                            </w:r>
                            <w:r w:rsidR="003B36A9">
                              <w:rPr>
                                <w:webHidden/>
                              </w:rPr>
                              <w:fldChar w:fldCharType="begin"/>
                            </w:r>
                            <w:r w:rsidR="003B36A9">
                              <w:rPr>
                                <w:webHidden/>
                              </w:rPr>
                              <w:instrText xml:space="preserve"> PAGEREF _Toc532909413 \h </w:instrText>
                            </w:r>
                            <w:r w:rsidR="003B36A9">
                              <w:rPr>
                                <w:webHidden/>
                              </w:rPr>
                            </w:r>
                            <w:r w:rsidR="003B36A9">
                              <w:rPr>
                                <w:webHidden/>
                              </w:rPr>
                              <w:fldChar w:fldCharType="separate"/>
                            </w:r>
                            <w:r>
                              <w:rPr>
                                <w:webHidden/>
                              </w:rPr>
                              <w:t>8</w:t>
                            </w:r>
                            <w:r w:rsidR="003B36A9">
                              <w:rPr>
                                <w:webHidden/>
                              </w:rPr>
                              <w:fldChar w:fldCharType="end"/>
                            </w:r>
                          </w:hyperlink>
                        </w:p>
                        <w:p w14:paraId="6D640BBF" w14:textId="4E905F2F" w:rsidR="003B36A9" w:rsidRDefault="00CE1BE3">
                          <w:pPr>
                            <w:pStyle w:val="TOC1"/>
                            <w:tabs>
                              <w:tab w:val="right" w:leader="dot" w:pos="9016"/>
                            </w:tabs>
                            <w:rPr>
                              <w:rFonts w:asciiTheme="minorHAnsi" w:hAnsiTheme="minorHAnsi"/>
                              <w:color w:val="auto"/>
                              <w:sz w:val="22"/>
                              <w:szCs w:val="22"/>
                              <w:lang w:eastAsia="en-US"/>
                            </w:rPr>
                          </w:pPr>
                          <w:hyperlink w:anchor="_Toc532909414" w:history="1">
                            <w:r w:rsidR="003B36A9" w:rsidRPr="00AD39B5">
                              <w:rPr>
                                <w:rStyle w:val="Hyperlink"/>
                              </w:rPr>
                              <w:t>Private Health Insurance</w:t>
                            </w:r>
                            <w:r w:rsidR="003B36A9">
                              <w:rPr>
                                <w:webHidden/>
                              </w:rPr>
                              <w:tab/>
                            </w:r>
                            <w:r w:rsidR="003B36A9">
                              <w:rPr>
                                <w:webHidden/>
                              </w:rPr>
                              <w:fldChar w:fldCharType="begin"/>
                            </w:r>
                            <w:r w:rsidR="003B36A9">
                              <w:rPr>
                                <w:webHidden/>
                              </w:rPr>
                              <w:instrText xml:space="preserve"> PAGEREF _Toc532909414 \h </w:instrText>
                            </w:r>
                            <w:r w:rsidR="003B36A9">
                              <w:rPr>
                                <w:webHidden/>
                              </w:rPr>
                            </w:r>
                            <w:r w:rsidR="003B36A9">
                              <w:rPr>
                                <w:webHidden/>
                              </w:rPr>
                              <w:fldChar w:fldCharType="separate"/>
                            </w:r>
                            <w:r>
                              <w:rPr>
                                <w:webHidden/>
                              </w:rPr>
                              <w:t>9</w:t>
                            </w:r>
                            <w:r w:rsidR="003B36A9">
                              <w:rPr>
                                <w:webHidden/>
                              </w:rPr>
                              <w:fldChar w:fldCharType="end"/>
                            </w:r>
                          </w:hyperlink>
                        </w:p>
                        <w:p w14:paraId="322398F8" w14:textId="0C26C907" w:rsidR="003B36A9" w:rsidRDefault="00CE1BE3">
                          <w:pPr>
                            <w:pStyle w:val="TOC3"/>
                            <w:tabs>
                              <w:tab w:val="right" w:leader="dot" w:pos="9016"/>
                            </w:tabs>
                            <w:rPr>
                              <w:lang w:eastAsia="en-US"/>
                            </w:rPr>
                          </w:pPr>
                          <w:hyperlink w:anchor="_Toc532909415" w:history="1">
                            <w:r w:rsidR="003B36A9" w:rsidRPr="00AD39B5">
                              <w:rPr>
                                <w:rStyle w:val="Hyperlink"/>
                              </w:rPr>
                              <w:t>Recommendation</w:t>
                            </w:r>
                            <w:r w:rsidR="003B36A9">
                              <w:rPr>
                                <w:webHidden/>
                              </w:rPr>
                              <w:tab/>
                            </w:r>
                            <w:r w:rsidR="003B36A9">
                              <w:rPr>
                                <w:webHidden/>
                              </w:rPr>
                              <w:fldChar w:fldCharType="begin"/>
                            </w:r>
                            <w:r w:rsidR="003B36A9">
                              <w:rPr>
                                <w:webHidden/>
                              </w:rPr>
                              <w:instrText xml:space="preserve"> PAGEREF _Toc532909415 \h </w:instrText>
                            </w:r>
                            <w:r w:rsidR="003B36A9">
                              <w:rPr>
                                <w:webHidden/>
                              </w:rPr>
                            </w:r>
                            <w:r w:rsidR="003B36A9">
                              <w:rPr>
                                <w:webHidden/>
                              </w:rPr>
                              <w:fldChar w:fldCharType="separate"/>
                            </w:r>
                            <w:r>
                              <w:rPr>
                                <w:webHidden/>
                              </w:rPr>
                              <w:t>9</w:t>
                            </w:r>
                            <w:r w:rsidR="003B36A9">
                              <w:rPr>
                                <w:webHidden/>
                              </w:rPr>
                              <w:fldChar w:fldCharType="end"/>
                            </w:r>
                          </w:hyperlink>
                        </w:p>
                        <w:p w14:paraId="1AB0423B" w14:textId="1E175A79" w:rsidR="003B36A9" w:rsidRDefault="00CE1BE3">
                          <w:pPr>
                            <w:pStyle w:val="TOC3"/>
                            <w:tabs>
                              <w:tab w:val="right" w:leader="dot" w:pos="9016"/>
                            </w:tabs>
                            <w:rPr>
                              <w:lang w:eastAsia="en-US"/>
                            </w:rPr>
                          </w:pPr>
                          <w:hyperlink w:anchor="_Toc532909416" w:history="1">
                            <w:r w:rsidR="003B36A9" w:rsidRPr="00AD39B5">
                              <w:rPr>
                                <w:rStyle w:val="Hyperlink"/>
                              </w:rPr>
                              <w:t>Why this matters</w:t>
                            </w:r>
                            <w:r w:rsidR="003B36A9">
                              <w:rPr>
                                <w:webHidden/>
                              </w:rPr>
                              <w:tab/>
                            </w:r>
                            <w:r w:rsidR="003B36A9">
                              <w:rPr>
                                <w:webHidden/>
                              </w:rPr>
                              <w:fldChar w:fldCharType="begin"/>
                            </w:r>
                            <w:r w:rsidR="003B36A9">
                              <w:rPr>
                                <w:webHidden/>
                              </w:rPr>
                              <w:instrText xml:space="preserve"> PAGEREF _Toc532909416 \h </w:instrText>
                            </w:r>
                            <w:r w:rsidR="003B36A9">
                              <w:rPr>
                                <w:webHidden/>
                              </w:rPr>
                            </w:r>
                            <w:r w:rsidR="003B36A9">
                              <w:rPr>
                                <w:webHidden/>
                              </w:rPr>
                              <w:fldChar w:fldCharType="separate"/>
                            </w:r>
                            <w:r>
                              <w:rPr>
                                <w:webHidden/>
                              </w:rPr>
                              <w:t>10</w:t>
                            </w:r>
                            <w:r w:rsidR="003B36A9">
                              <w:rPr>
                                <w:webHidden/>
                              </w:rPr>
                              <w:fldChar w:fldCharType="end"/>
                            </w:r>
                          </w:hyperlink>
                        </w:p>
                        <w:p w14:paraId="76E986A1" w14:textId="0E996946" w:rsidR="003B36A9" w:rsidRDefault="00CE1BE3">
                          <w:pPr>
                            <w:pStyle w:val="TOC1"/>
                            <w:tabs>
                              <w:tab w:val="right" w:leader="dot" w:pos="9016"/>
                            </w:tabs>
                            <w:rPr>
                              <w:rFonts w:asciiTheme="minorHAnsi" w:hAnsiTheme="minorHAnsi"/>
                              <w:color w:val="auto"/>
                              <w:sz w:val="22"/>
                              <w:szCs w:val="22"/>
                              <w:lang w:eastAsia="en-US"/>
                            </w:rPr>
                          </w:pPr>
                          <w:hyperlink w:anchor="_Toc532909417" w:history="1">
                            <w:r w:rsidR="003B36A9" w:rsidRPr="00AD39B5">
                              <w:rPr>
                                <w:rStyle w:val="Hyperlink"/>
                              </w:rPr>
                              <w:t>Social  Determinants of Health</w:t>
                            </w:r>
                            <w:r w:rsidR="003B36A9">
                              <w:rPr>
                                <w:webHidden/>
                              </w:rPr>
                              <w:tab/>
                            </w:r>
                            <w:r w:rsidR="003B36A9">
                              <w:rPr>
                                <w:webHidden/>
                              </w:rPr>
                              <w:fldChar w:fldCharType="begin"/>
                            </w:r>
                            <w:r w:rsidR="003B36A9">
                              <w:rPr>
                                <w:webHidden/>
                              </w:rPr>
                              <w:instrText xml:space="preserve"> PAGEREF _Toc532909417 \h </w:instrText>
                            </w:r>
                            <w:r w:rsidR="003B36A9">
                              <w:rPr>
                                <w:webHidden/>
                              </w:rPr>
                            </w:r>
                            <w:r w:rsidR="003B36A9">
                              <w:rPr>
                                <w:webHidden/>
                              </w:rPr>
                              <w:fldChar w:fldCharType="separate"/>
                            </w:r>
                            <w:r>
                              <w:rPr>
                                <w:webHidden/>
                              </w:rPr>
                              <w:t>12</w:t>
                            </w:r>
                            <w:r w:rsidR="003B36A9">
                              <w:rPr>
                                <w:webHidden/>
                              </w:rPr>
                              <w:fldChar w:fldCharType="end"/>
                            </w:r>
                          </w:hyperlink>
                        </w:p>
                        <w:p w14:paraId="77DECD57" w14:textId="735E4655" w:rsidR="003B36A9" w:rsidRDefault="00CE1BE3">
                          <w:pPr>
                            <w:pStyle w:val="TOC3"/>
                            <w:tabs>
                              <w:tab w:val="right" w:leader="dot" w:pos="9016"/>
                            </w:tabs>
                            <w:rPr>
                              <w:lang w:eastAsia="en-US"/>
                            </w:rPr>
                          </w:pPr>
                          <w:hyperlink w:anchor="_Toc532909418" w:history="1">
                            <w:r w:rsidR="003B36A9" w:rsidRPr="00AD39B5">
                              <w:rPr>
                                <w:rStyle w:val="Hyperlink"/>
                              </w:rPr>
                              <w:t>Recommendation</w:t>
                            </w:r>
                            <w:r w:rsidR="003B36A9">
                              <w:rPr>
                                <w:webHidden/>
                              </w:rPr>
                              <w:tab/>
                            </w:r>
                            <w:r w:rsidR="003B36A9">
                              <w:rPr>
                                <w:webHidden/>
                              </w:rPr>
                              <w:fldChar w:fldCharType="begin"/>
                            </w:r>
                            <w:r w:rsidR="003B36A9">
                              <w:rPr>
                                <w:webHidden/>
                              </w:rPr>
                              <w:instrText xml:space="preserve"> PAGEREF _Toc532909418 \h </w:instrText>
                            </w:r>
                            <w:r w:rsidR="003B36A9">
                              <w:rPr>
                                <w:webHidden/>
                              </w:rPr>
                            </w:r>
                            <w:r w:rsidR="003B36A9">
                              <w:rPr>
                                <w:webHidden/>
                              </w:rPr>
                              <w:fldChar w:fldCharType="separate"/>
                            </w:r>
                            <w:r>
                              <w:rPr>
                                <w:webHidden/>
                              </w:rPr>
                              <w:t>12</w:t>
                            </w:r>
                            <w:r w:rsidR="003B36A9">
                              <w:rPr>
                                <w:webHidden/>
                              </w:rPr>
                              <w:fldChar w:fldCharType="end"/>
                            </w:r>
                          </w:hyperlink>
                        </w:p>
                        <w:p w14:paraId="39787060" w14:textId="2BD34161" w:rsidR="003B36A9" w:rsidRDefault="00CE1BE3">
                          <w:pPr>
                            <w:pStyle w:val="TOC3"/>
                            <w:tabs>
                              <w:tab w:val="right" w:leader="dot" w:pos="9016"/>
                            </w:tabs>
                            <w:rPr>
                              <w:lang w:eastAsia="en-US"/>
                            </w:rPr>
                          </w:pPr>
                          <w:hyperlink w:anchor="_Toc532909419" w:history="1">
                            <w:r w:rsidR="003B36A9" w:rsidRPr="00AD39B5">
                              <w:rPr>
                                <w:rStyle w:val="Hyperlink"/>
                              </w:rPr>
                              <w:t>Why this matters</w:t>
                            </w:r>
                            <w:r w:rsidR="003B36A9">
                              <w:rPr>
                                <w:webHidden/>
                              </w:rPr>
                              <w:tab/>
                            </w:r>
                            <w:r w:rsidR="003B36A9">
                              <w:rPr>
                                <w:webHidden/>
                              </w:rPr>
                              <w:fldChar w:fldCharType="begin"/>
                            </w:r>
                            <w:r w:rsidR="003B36A9">
                              <w:rPr>
                                <w:webHidden/>
                              </w:rPr>
                              <w:instrText xml:space="preserve"> PAGEREF _Toc532909419 \h </w:instrText>
                            </w:r>
                            <w:r w:rsidR="003B36A9">
                              <w:rPr>
                                <w:webHidden/>
                              </w:rPr>
                            </w:r>
                            <w:r w:rsidR="003B36A9">
                              <w:rPr>
                                <w:webHidden/>
                              </w:rPr>
                              <w:fldChar w:fldCharType="separate"/>
                            </w:r>
                            <w:r>
                              <w:rPr>
                                <w:webHidden/>
                              </w:rPr>
                              <w:t>12</w:t>
                            </w:r>
                            <w:r w:rsidR="003B36A9">
                              <w:rPr>
                                <w:webHidden/>
                              </w:rPr>
                              <w:fldChar w:fldCharType="end"/>
                            </w:r>
                          </w:hyperlink>
                        </w:p>
                        <w:p w14:paraId="5C7BF0C2" w14:textId="77777777" w:rsidR="003B36A9" w:rsidRDefault="003B36A9">
                          <w:r>
                            <w:rPr>
                              <w:b/>
                              <w:bCs/>
                              <w:noProof/>
                            </w:rPr>
                            <w:fldChar w:fldCharType="end"/>
                          </w:r>
                        </w:p>
                      </w:sdtContent>
                    </w:sdt>
                    <w:p w14:paraId="19D0332C" w14:textId="77777777" w:rsidR="00BB1BEC" w:rsidRDefault="00BB1BEC"/>
                  </w:txbxContent>
                </v:textbox>
              </v:shape>
            </w:pict>
          </mc:Fallback>
        </mc:AlternateContent>
      </w:r>
      <w:r>
        <w:rPr>
          <w:noProof/>
          <w:lang w:eastAsia="en-AU"/>
        </w:rPr>
        <mc:AlternateContent>
          <mc:Choice Requires="wps">
            <w:drawing>
              <wp:anchor distT="0" distB="0" distL="114300" distR="114300" simplePos="0" relativeHeight="251654656" behindDoc="1" locked="0" layoutInCell="1" allowOverlap="1" wp14:anchorId="110A7A22" wp14:editId="59FC1A87">
                <wp:simplePos x="0" y="0"/>
                <wp:positionH relativeFrom="column">
                  <wp:align>center</wp:align>
                </wp:positionH>
                <wp:positionV relativeFrom="paragraph">
                  <wp:posOffset>0</wp:posOffset>
                </wp:positionV>
                <wp:extent cx="10686415" cy="8104505"/>
                <wp:effectExtent l="0" t="4445" r="0" b="0"/>
                <wp:wrapThrough wrapText="bothSides">
                  <wp:wrapPolygon edited="0">
                    <wp:start x="21609" y="12"/>
                    <wp:lineTo x="46" y="12"/>
                    <wp:lineTo x="46" y="21539"/>
                    <wp:lineTo x="21609" y="21539"/>
                    <wp:lineTo x="21609" y="12"/>
                  </wp:wrapPolygon>
                </wp:wrapThrough>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686415" cy="8104505"/>
                        </a:xfrm>
                        <a:prstGeom prst="rect">
                          <a:avLst/>
                        </a:prstGeom>
                        <a:solidFill>
                          <a:schemeClr val="tx2"/>
                        </a:solidFill>
                        <a:ln w="9525">
                          <a:noFill/>
                          <a:miter lim="800000"/>
                          <a:headEnd/>
                          <a:tailEnd/>
                        </a:ln>
                      </wps:spPr>
                      <wps:txbx>
                        <w:txbxContent>
                          <w:p w14:paraId="5675BE1F" w14:textId="77777777" w:rsidR="00BB1BEC" w:rsidRPr="00CA5725" w:rsidRDefault="00BB1BEC" w:rsidP="00CA5725">
                            <w:pPr>
                              <w:jc w:val="right"/>
                              <w:rPr>
                                <w:b/>
                                <w:color w:val="FFFFFF" w:themeColor="background2"/>
                                <w:sz w:val="144"/>
                                <w:szCs w:val="144"/>
                              </w:rPr>
                            </w:pPr>
                            <w:r w:rsidRPr="00CA5725">
                              <w:rPr>
                                <w:b/>
                                <w:color w:val="FFFFFF" w:themeColor="background2"/>
                                <w:sz w:val="144"/>
                                <w:szCs w:val="144"/>
                              </w:rPr>
                              <w:t>CONTENTS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10A7A22" id="_x0000_s1030" type="#_x0000_t202" style="position:absolute;left:0;text-align:left;margin-left:0;margin-top:0;width:841.45pt;height:638.15pt;rotation:-90;z-index:-2516618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1I7LgIAADQEAAAOAAAAZHJzL2Uyb0RvYy54bWysU9uO2yAQfa/Uf0C8N7ZTO5u14qy22W5V&#10;aXuRdvsBBOMYFRgKJHb69TvgNJu2b1X9YDHMcDhzzrC6GbUiB+G8BNPQYpZTIgyHVppdQ7893b9Z&#10;UuIDMy1TYERDj8LTm/XrV6vB1mIOPahWOIIgxteDbWgfgq2zzPNeaOZnYIXBZAdOs4Ch22WtYwOi&#10;a5XN83yRDeBa64AL73H3bkrSdcLvOsHDl67zIhDVUOQW0t+l/zb+s/WK1TvHbC/5iQb7BxaaSYOX&#10;nqHuWGBk7+RfUFpyBx66MOOgM+g6yUXqAbsp8j+6eeyZFakXFMfbs0z+/8Hyz4evjsi2oW/zK0oM&#10;02jSkxgDeQcjmUd9ButrLHu0WBhG3EafU6/ePgD/7omBTc/MTtw6B0MvWIv8ingyuzg64fgIsh0+&#10;QYvXsH2ABDR2ThMHaE6xQFPxS9uoDsHL0Lbj2arIjEcG+WK5KIuKEo7JZZGXVV6lO1kd4aIX1vnw&#10;QYAmcdFQh8OQcNnhwYdI76UklntQsr2XSqUgDqDYKEcODEcnjEkKPPFblTJkaOh1Na8SsIF4PI2U&#10;lgHnWkmN5KaO0nZU571p0zowqaY1wipzkisqNGkVxu2YnCl/ubCF9oj6JaVQFXx22FYP7iclA45w&#10;Q/2PPXOCEvXRoAfXRVnGmU9BWV3NMXCXme1lhhmOUNgqJdNyE9I7iWoYuEWvOplUi6ZOTE6UcTST&#10;mKdnFGf/Mk5VL499/QwAAP//AwBQSwMEFAAGAAgAAAAhAC15S6DdAAAADgEAAA8AAABkcnMvZG93&#10;bnJldi54bWxMj8FKw0AQhu+C77CM4EXajakkmmZSROhNpa1632anSTA7m2a3Tfr2bhGpt3+Yj3++&#10;yRejacWRetdYRrifRiCIS6sbrhA+P5aTRxDOK9aqtUwIJ3KwKK6vcpVpO/CajhtfiVDCLlMItfdd&#10;JqUrazLKTW1HHHY72xvlw9hXUvdqCOWmlXEUJdKohsOFWnX0UlP5vTkYhP3+q0mXnpJXL9/iIT29&#10;a7m6Q7y9GZ/nIDyN/gLDWT+oQxGctvbA2okWIY5ms4AiTH7TGXlInxIQ278ki1z+f6P4AQAA//8D&#10;AFBLAQItABQABgAIAAAAIQC2gziS/gAAAOEBAAATAAAAAAAAAAAAAAAAAAAAAABbQ29udGVudF9U&#10;eXBlc10ueG1sUEsBAi0AFAAGAAgAAAAhADj9If/WAAAAlAEAAAsAAAAAAAAAAAAAAAAALwEAAF9y&#10;ZWxzLy5yZWxzUEsBAi0AFAAGAAgAAAAhABDjUjsuAgAANAQAAA4AAAAAAAAAAAAAAAAALgIAAGRy&#10;cy9lMm9Eb2MueG1sUEsBAi0AFAAGAAgAAAAhAC15S6DdAAAADgEAAA8AAAAAAAAAAAAAAAAAiAQA&#10;AGRycy9kb3ducmV2LnhtbFBLBQYAAAAABAAEAPMAAACSBQAAAAA=&#10;" fillcolor="#e6f3e5 [3215]" stroked="f">
                <v:textbox>
                  <w:txbxContent>
                    <w:p w14:paraId="5675BE1F" w14:textId="77777777" w:rsidR="00BB1BEC" w:rsidRPr="00CA5725" w:rsidRDefault="00BB1BEC" w:rsidP="00CA5725">
                      <w:pPr>
                        <w:jc w:val="right"/>
                        <w:rPr>
                          <w:b/>
                          <w:color w:val="FFFFFF" w:themeColor="background2"/>
                          <w:sz w:val="144"/>
                          <w:szCs w:val="144"/>
                        </w:rPr>
                      </w:pPr>
                      <w:r w:rsidRPr="00CA5725">
                        <w:rPr>
                          <w:b/>
                          <w:color w:val="FFFFFF" w:themeColor="background2"/>
                          <w:sz w:val="144"/>
                          <w:szCs w:val="144"/>
                        </w:rPr>
                        <w:t>CONTENTS</w:t>
                      </w:r>
                    </w:p>
                  </w:txbxContent>
                </v:textbox>
                <w10:wrap type="through"/>
              </v:shape>
            </w:pict>
          </mc:Fallback>
        </mc:AlternateContent>
      </w:r>
      <w:r w:rsidR="00D740CB">
        <w:br w:type="page"/>
      </w:r>
    </w:p>
    <w:p w14:paraId="0128D6C2" w14:textId="77777777" w:rsidR="007D1E75" w:rsidRPr="007D1E75" w:rsidRDefault="007D1E75" w:rsidP="00BB1BEC">
      <w:pPr>
        <w:pStyle w:val="Heading1"/>
      </w:pPr>
      <w:bookmarkStart w:id="4" w:name="_Toc532903267"/>
      <w:bookmarkStart w:id="5" w:name="_Toc532907796"/>
      <w:bookmarkStart w:id="6" w:name="_Toc532909406"/>
      <w:bookmarkStart w:id="7" w:name="_Toc459107859"/>
      <w:bookmarkStart w:id="8" w:name="_Toc459108089"/>
      <w:r>
        <w:lastRenderedPageBreak/>
        <w:t>RECOMMENDATIONS</w:t>
      </w:r>
      <w:bookmarkEnd w:id="4"/>
      <w:bookmarkEnd w:id="5"/>
      <w:bookmarkEnd w:id="6"/>
    </w:p>
    <w:p w14:paraId="16C39244" w14:textId="77777777" w:rsidR="006D67EF" w:rsidRDefault="006D67EF" w:rsidP="00BB1BEC">
      <w:pPr>
        <w:pStyle w:val="Heading4"/>
      </w:pPr>
    </w:p>
    <w:p w14:paraId="67CF009C" w14:textId="77777777" w:rsidR="006D67EF" w:rsidRPr="006D67EF" w:rsidRDefault="006D67EF" w:rsidP="00BB1BEC">
      <w:pPr>
        <w:pStyle w:val="Heading4"/>
      </w:pPr>
      <w:r>
        <w:t xml:space="preserve">Health as An Investment </w:t>
      </w:r>
    </w:p>
    <w:p w14:paraId="0B575813" w14:textId="77777777" w:rsidR="006D67EF" w:rsidRDefault="006D67EF" w:rsidP="00BB1BEC">
      <w:r>
        <w:t xml:space="preserve">That the Federal </w:t>
      </w:r>
      <w:r w:rsidRPr="00753075">
        <w:t>Government move away from the current budgetary requirement for all new health expenditures to be offset by savings in the health portfolio</w:t>
      </w:r>
      <w:r>
        <w:t xml:space="preserve">. </w:t>
      </w:r>
    </w:p>
    <w:p w14:paraId="30DA8235" w14:textId="77777777" w:rsidR="007D1E75" w:rsidRDefault="00860A6A" w:rsidP="00BB1BEC">
      <w:pPr>
        <w:pStyle w:val="Heading4"/>
      </w:pPr>
      <w:r>
        <w:t>Prevention</w:t>
      </w:r>
    </w:p>
    <w:p w14:paraId="49C1F2A9" w14:textId="77777777" w:rsidR="00860A6A" w:rsidRDefault="00860A6A" w:rsidP="00BB1BEC">
      <w:r>
        <w:t xml:space="preserve">CHF calls on the Federal Government to take a leadership role in the development of </w:t>
      </w:r>
      <w:r w:rsidR="004130C0">
        <w:t xml:space="preserve">mult-faceted </w:t>
      </w:r>
      <w:r>
        <w:t>National Obesity Strategy</w:t>
      </w:r>
      <w:r w:rsidR="002243AB">
        <w:t>.</w:t>
      </w:r>
      <w:r>
        <w:t xml:space="preserve"> </w:t>
      </w:r>
    </w:p>
    <w:p w14:paraId="30871B35" w14:textId="77777777" w:rsidR="005C4CAC" w:rsidRDefault="005C4CAC" w:rsidP="00BB1BEC">
      <w:r>
        <w:t xml:space="preserve">CHF calls on the Federal Government to </w:t>
      </w:r>
    </w:p>
    <w:p w14:paraId="4A2B839D" w14:textId="77777777" w:rsidR="005C4CAC" w:rsidRDefault="005C4CAC" w:rsidP="00BB1BEC">
      <w:pPr>
        <w:pStyle w:val="ListParagraph"/>
        <w:spacing w:line="276" w:lineRule="auto"/>
      </w:pPr>
      <w:r>
        <w:t xml:space="preserve">develop an Australian </w:t>
      </w:r>
      <w:r w:rsidRPr="00FC2D84">
        <w:rPr>
          <w:i/>
        </w:rPr>
        <w:t xml:space="preserve">Co-Creating Health </w:t>
      </w:r>
      <w:r w:rsidRPr="000B15FE">
        <w:t>initiativ</w:t>
      </w:r>
      <w:r w:rsidRPr="00FC2D84">
        <w:rPr>
          <w:i/>
        </w:rPr>
        <w:t>e</w:t>
      </w:r>
      <w:r>
        <w:t xml:space="preserve"> to support people with chronic conditions to actively manage their own health. It features an expert patient program, education and training for doctors and nurses and support to service settings like general practice</w:t>
      </w:r>
    </w:p>
    <w:p w14:paraId="02650331" w14:textId="77777777" w:rsidR="005C4CAC" w:rsidRDefault="005C4CAC" w:rsidP="00BB1BEC">
      <w:pPr>
        <w:pStyle w:val="ListParagraph"/>
        <w:spacing w:line="276" w:lineRule="auto"/>
      </w:pPr>
      <w:r>
        <w:t xml:space="preserve">implement a </w:t>
      </w:r>
      <w:r w:rsidRPr="00B374A5">
        <w:rPr>
          <w:i/>
        </w:rPr>
        <w:t xml:space="preserve">Prescriptions for Health Living </w:t>
      </w:r>
      <w:r w:rsidRPr="000B15FE">
        <w:t>program</w:t>
      </w:r>
      <w:r w:rsidRPr="00FC2D84">
        <w:t xml:space="preserve"> </w:t>
      </w:r>
      <w:r>
        <w:t xml:space="preserve">to equip people at risk of chronic disease with practical steps they can take to stay well and lower their risk,  and to provide primary care providers with skills, new services and referral pathways to help motivate and  support patients </w:t>
      </w:r>
    </w:p>
    <w:p w14:paraId="78382A84" w14:textId="77777777" w:rsidR="005C4CAC" w:rsidRDefault="005C4CAC" w:rsidP="00BB1BEC">
      <w:pPr>
        <w:pStyle w:val="ListParagraph"/>
        <w:spacing w:line="276" w:lineRule="auto"/>
      </w:pPr>
      <w:r>
        <w:t xml:space="preserve">implement </w:t>
      </w:r>
      <w:r w:rsidR="0028517E">
        <w:t>a Healthy</w:t>
      </w:r>
      <w:r w:rsidRPr="00FC2D84">
        <w:rPr>
          <w:i/>
        </w:rPr>
        <w:t xml:space="preserve"> Families, Healthy Communities</w:t>
      </w:r>
      <w:r>
        <w:t xml:space="preserve"> initiative to educate and support primary care providers to engage effectively with parents to support healthy early childhood development by providing them with resources, education, training and new referral options</w:t>
      </w:r>
      <w:r w:rsidR="002243AB">
        <w:t>.</w:t>
      </w:r>
      <w:r>
        <w:t xml:space="preserve">   </w:t>
      </w:r>
    </w:p>
    <w:p w14:paraId="1DC4013E" w14:textId="77777777" w:rsidR="00F94925" w:rsidRDefault="00F94925" w:rsidP="00BB1BEC">
      <w:pPr>
        <w:pStyle w:val="Heading4"/>
      </w:pPr>
      <w:r>
        <w:t xml:space="preserve">Private Health Insurance  Health </w:t>
      </w:r>
    </w:p>
    <w:p w14:paraId="037078AD" w14:textId="77777777" w:rsidR="00F94925" w:rsidRDefault="00F94925" w:rsidP="00BB1BEC">
      <w:r w:rsidRPr="00950A50">
        <w:rPr>
          <w:i/>
        </w:rPr>
        <w:t>CHF is calling on the Government to initiate a Productivity Commission Inquiry into Private Health Insurance.</w:t>
      </w:r>
      <w:r>
        <w:t xml:space="preserve"> that would examine the value of private health insurance to consumers, taxpayers and the contribution it makes to the health system</w:t>
      </w:r>
      <w:r w:rsidR="002243AB">
        <w:t>.</w:t>
      </w:r>
      <w:r>
        <w:t xml:space="preserve"> </w:t>
      </w:r>
    </w:p>
    <w:p w14:paraId="0CD22D76" w14:textId="77777777" w:rsidR="007D1E75" w:rsidRPr="007D1E75" w:rsidRDefault="00F94925" w:rsidP="00BB1BEC">
      <w:r>
        <w:t xml:space="preserve">CHF is calling for action to improve transparency of out of pocket costs and quality of </w:t>
      </w:r>
      <w:r w:rsidR="0028517E">
        <w:t>services,</w:t>
      </w:r>
      <w:r>
        <w:t xml:space="preserve"> so consumer can make better informed choices of health service providers</w:t>
      </w:r>
      <w:r w:rsidR="002243AB">
        <w:t>.</w:t>
      </w:r>
    </w:p>
    <w:p w14:paraId="7626CC93" w14:textId="77777777" w:rsidR="007D1E75" w:rsidRDefault="00860A6A" w:rsidP="00BB1BEC">
      <w:pPr>
        <w:pStyle w:val="Heading4"/>
      </w:pPr>
      <w:r>
        <w:t xml:space="preserve">Social  Determinants of Health </w:t>
      </w:r>
    </w:p>
    <w:p w14:paraId="498312E5" w14:textId="77777777" w:rsidR="00860A6A" w:rsidRDefault="00860A6A" w:rsidP="00BB1BEC">
      <w:r>
        <w:t>CHF is calling for an increase in Newstart, Youth Allowance and related payments  of $75 a week</w:t>
      </w:r>
      <w:r w:rsidR="002243AB">
        <w:t>.</w:t>
      </w:r>
    </w:p>
    <w:p w14:paraId="4478BFD2" w14:textId="77777777" w:rsidR="003B36A9" w:rsidRDefault="003B36A9">
      <w:r>
        <w:br w:type="page"/>
      </w:r>
    </w:p>
    <w:p w14:paraId="6763B2F4" w14:textId="77777777" w:rsidR="00860A6A" w:rsidRPr="00860A6A" w:rsidRDefault="00860A6A" w:rsidP="00BB1BEC"/>
    <w:p w14:paraId="76D52868" w14:textId="77777777" w:rsidR="00473A62" w:rsidRDefault="000133A8" w:rsidP="00BB1BEC">
      <w:pPr>
        <w:pStyle w:val="Heading1"/>
      </w:pPr>
      <w:bookmarkStart w:id="9" w:name="_Toc532903268"/>
      <w:bookmarkStart w:id="10" w:name="_Toc532907797"/>
      <w:bookmarkStart w:id="11" w:name="_Toc532909407"/>
      <w:r>
        <w:t>Introduction</w:t>
      </w:r>
      <w:bookmarkEnd w:id="3"/>
      <w:bookmarkEnd w:id="7"/>
      <w:bookmarkEnd w:id="8"/>
      <w:bookmarkEnd w:id="9"/>
      <w:bookmarkEnd w:id="10"/>
      <w:bookmarkEnd w:id="11"/>
    </w:p>
    <w:p w14:paraId="6A7C21F4" w14:textId="77777777" w:rsidR="009E4456" w:rsidRDefault="007D1E75" w:rsidP="00BB1BEC">
      <w:pPr>
        <w:rPr>
          <w:lang w:val="en-US"/>
        </w:rPr>
      </w:pPr>
      <w:r>
        <w:rPr>
          <w:lang w:val="en-US"/>
        </w:rPr>
        <w:t>The Consumers Health Forum</w:t>
      </w:r>
      <w:r w:rsidR="002243AB">
        <w:rPr>
          <w:lang w:val="en-US"/>
        </w:rPr>
        <w:t xml:space="preserve"> of Australia (CHF) </w:t>
      </w:r>
      <w:r>
        <w:rPr>
          <w:lang w:val="en-US"/>
        </w:rPr>
        <w:t>in this 2019-20 Budget submission continues to call for the Government to work towards ensuring we have a health and well-being system that is consumer centred: providing care which is accessible, affordable and for whole-of-person needs.  It needs to be responsive to changes in technology and community preferences and expectations promoting innovation and always looking for better ways to provide services to ensure the long-term sustainability of the health system.</w:t>
      </w:r>
    </w:p>
    <w:p w14:paraId="372F775E" w14:textId="77777777" w:rsidR="007D1E75" w:rsidRDefault="007D1E75" w:rsidP="00BB1BEC">
      <w:pPr>
        <w:spacing w:after="0"/>
        <w:rPr>
          <w:lang w:val="en-US"/>
        </w:rPr>
      </w:pPr>
      <w:r>
        <w:rPr>
          <w:lang w:val="en-US"/>
        </w:rPr>
        <w:t xml:space="preserve"> </w:t>
      </w:r>
      <w:r w:rsidR="00BF7DAB">
        <w:rPr>
          <w:lang w:val="en-US"/>
        </w:rPr>
        <w:t>The 2017</w:t>
      </w:r>
      <w:r>
        <w:rPr>
          <w:lang w:val="en-US"/>
        </w:rPr>
        <w:t xml:space="preserve">-18 Federal Budget was accompanied by an announcement that it intended to develop a long term National Health Plan. Minister Hunt described four pillars for the Plan: </w:t>
      </w:r>
    </w:p>
    <w:p w14:paraId="33030FF1" w14:textId="77777777" w:rsidR="007D1E75" w:rsidRPr="00F5528A" w:rsidRDefault="007D1E75" w:rsidP="00BB1BEC">
      <w:pPr>
        <w:pStyle w:val="ListParagraph"/>
        <w:numPr>
          <w:ilvl w:val="0"/>
          <w:numId w:val="31"/>
        </w:numPr>
        <w:spacing w:line="276" w:lineRule="auto"/>
        <w:rPr>
          <w:lang w:val="en-US"/>
        </w:rPr>
      </w:pPr>
      <w:bookmarkStart w:id="12" w:name="_Toc489181874"/>
      <w:r w:rsidRPr="00F5528A">
        <w:rPr>
          <w:lang w:val="en-US"/>
        </w:rPr>
        <w:t>Guaranteeing Medicare and the Pharmaceutical Benefits Scheme</w:t>
      </w:r>
      <w:bookmarkEnd w:id="12"/>
    </w:p>
    <w:p w14:paraId="17874C45" w14:textId="77777777" w:rsidR="007D1E75" w:rsidRPr="00F5528A" w:rsidRDefault="007D1E75" w:rsidP="00BB1BEC">
      <w:pPr>
        <w:pStyle w:val="ListParagraph"/>
        <w:numPr>
          <w:ilvl w:val="0"/>
          <w:numId w:val="31"/>
        </w:numPr>
        <w:spacing w:line="276" w:lineRule="auto"/>
        <w:rPr>
          <w:lang w:val="en-US"/>
        </w:rPr>
      </w:pPr>
      <w:bookmarkStart w:id="13" w:name="_Toc489181875"/>
      <w:r w:rsidRPr="00F5528A">
        <w:rPr>
          <w:lang w:val="en-US"/>
        </w:rPr>
        <w:t>Supporting hospitals</w:t>
      </w:r>
      <w:bookmarkEnd w:id="13"/>
    </w:p>
    <w:p w14:paraId="3C85C3FD" w14:textId="77777777" w:rsidR="007D1E75" w:rsidRPr="00F5528A" w:rsidRDefault="007D1E75" w:rsidP="00BB1BEC">
      <w:pPr>
        <w:pStyle w:val="ListParagraph"/>
        <w:numPr>
          <w:ilvl w:val="0"/>
          <w:numId w:val="31"/>
        </w:numPr>
        <w:spacing w:line="276" w:lineRule="auto"/>
        <w:rPr>
          <w:lang w:val="en-US"/>
        </w:rPr>
      </w:pPr>
      <w:bookmarkStart w:id="14" w:name="_Toc489181876"/>
      <w:r w:rsidRPr="00F5528A">
        <w:rPr>
          <w:lang w:val="en-US"/>
        </w:rPr>
        <w:t>Prioritising mental and preventive health</w:t>
      </w:r>
      <w:bookmarkEnd w:id="14"/>
    </w:p>
    <w:p w14:paraId="72BCA157" w14:textId="77777777" w:rsidR="007D1E75" w:rsidRPr="00F5528A" w:rsidRDefault="007D1E75" w:rsidP="00BB1BEC">
      <w:pPr>
        <w:pStyle w:val="ListParagraph"/>
        <w:numPr>
          <w:ilvl w:val="0"/>
          <w:numId w:val="31"/>
        </w:numPr>
        <w:spacing w:line="276" w:lineRule="auto"/>
        <w:rPr>
          <w:lang w:val="en-US"/>
        </w:rPr>
      </w:pPr>
      <w:bookmarkStart w:id="15" w:name="_Toc489181877"/>
      <w:r w:rsidRPr="00F5528A">
        <w:rPr>
          <w:lang w:val="en-US"/>
        </w:rPr>
        <w:t>Investing in medical research.</w:t>
      </w:r>
      <w:bookmarkEnd w:id="15"/>
      <w:r w:rsidRPr="00F5528A">
        <w:rPr>
          <w:lang w:val="en-US"/>
        </w:rPr>
        <w:t xml:space="preserve">  </w:t>
      </w:r>
    </w:p>
    <w:p w14:paraId="49867E0A" w14:textId="77777777" w:rsidR="007D1E75" w:rsidRDefault="007D1E75" w:rsidP="00BB1BEC">
      <w:pPr>
        <w:spacing w:after="0"/>
        <w:rPr>
          <w:lang w:val="en-US"/>
        </w:rPr>
      </w:pPr>
      <w:bookmarkStart w:id="16" w:name="_Toc489181878"/>
      <w:r>
        <w:rPr>
          <w:lang w:val="en-US"/>
        </w:rPr>
        <w:t>He outlined three waves of reform:</w:t>
      </w:r>
      <w:bookmarkEnd w:id="16"/>
    </w:p>
    <w:p w14:paraId="479E3427" w14:textId="77777777" w:rsidR="007D1E75" w:rsidRPr="00F5528A" w:rsidRDefault="007D1E75" w:rsidP="00BB1BEC">
      <w:pPr>
        <w:pStyle w:val="ListParagraph"/>
        <w:numPr>
          <w:ilvl w:val="0"/>
          <w:numId w:val="32"/>
        </w:numPr>
        <w:spacing w:line="276" w:lineRule="auto"/>
        <w:rPr>
          <w:lang w:val="en-US"/>
        </w:rPr>
      </w:pPr>
      <w:bookmarkStart w:id="17" w:name="_Toc489181879"/>
      <w:r w:rsidRPr="00F5528A">
        <w:rPr>
          <w:lang w:val="en-US"/>
        </w:rPr>
        <w:t>Wave 1: underpinned by five major compacts with medical and industry bodies, a focus on guaranteeing Medicare, agreement by COAG on an opt-out model for My Health Record and some further investments in mental health psychosocial support</w:t>
      </w:r>
      <w:bookmarkEnd w:id="17"/>
    </w:p>
    <w:p w14:paraId="1B4392F0" w14:textId="77777777" w:rsidR="007D1E75" w:rsidRPr="00F5528A" w:rsidRDefault="007D1E75" w:rsidP="00BB1BEC">
      <w:pPr>
        <w:pStyle w:val="ListParagraph"/>
        <w:numPr>
          <w:ilvl w:val="0"/>
          <w:numId w:val="32"/>
        </w:numPr>
        <w:spacing w:line="276" w:lineRule="auto"/>
        <w:rPr>
          <w:lang w:val="en-US"/>
        </w:rPr>
      </w:pPr>
      <w:bookmarkStart w:id="18" w:name="_Toc489181880"/>
      <w:r w:rsidRPr="00F5528A">
        <w:rPr>
          <w:lang w:val="en-US"/>
        </w:rPr>
        <w:t>Wave 2: ensuring the sustainability and affordability of private health insurance, strengthening mental health particularly in rural areas, workforce strategy, aged care reform</w:t>
      </w:r>
      <w:bookmarkEnd w:id="18"/>
    </w:p>
    <w:p w14:paraId="0A68C1B4" w14:textId="77777777" w:rsidR="007D1E75" w:rsidRPr="00F5528A" w:rsidRDefault="007D1E75" w:rsidP="00BB1BEC">
      <w:pPr>
        <w:pStyle w:val="ListParagraph"/>
        <w:numPr>
          <w:ilvl w:val="0"/>
          <w:numId w:val="32"/>
        </w:numPr>
        <w:spacing w:line="276" w:lineRule="auto"/>
        <w:rPr>
          <w:lang w:val="en-US"/>
        </w:rPr>
      </w:pPr>
      <w:bookmarkStart w:id="19" w:name="_Toc489181881"/>
      <w:r w:rsidRPr="00F5528A">
        <w:rPr>
          <w:lang w:val="en-US"/>
        </w:rPr>
        <w:t>Wave 3: reform of public hospitals and post 2020 agreements with the states, strengthening primary health care and strengthening preventive care.</w:t>
      </w:r>
      <w:bookmarkEnd w:id="19"/>
      <w:r w:rsidRPr="00F5528A">
        <w:rPr>
          <w:lang w:val="en-US"/>
        </w:rPr>
        <w:t xml:space="preserve">          </w:t>
      </w:r>
    </w:p>
    <w:p w14:paraId="6FDBD8ED" w14:textId="77777777" w:rsidR="005358EA" w:rsidRDefault="007D1E75" w:rsidP="00BB1BEC">
      <w:r>
        <w:t>CHF we</w:t>
      </w:r>
      <w:r w:rsidR="005358EA">
        <w:t xml:space="preserve">lcomed the announcement of the National </w:t>
      </w:r>
      <w:r w:rsidR="006D67EF">
        <w:t>H</w:t>
      </w:r>
      <w:r w:rsidR="005358EA">
        <w:t xml:space="preserve">ealth Plan and has participated in much of  the development work to help deliver it. </w:t>
      </w:r>
      <w:r>
        <w:t xml:space="preserve"> Since the 2017 Budget there have been a raft of initiatives that helped deliver on the first two waves of reforms.  The Mid -Year Fiscal and Economic Outlook Statement</w:t>
      </w:r>
      <w:r w:rsidR="00264F3C">
        <w:t xml:space="preserve"> (MYEFO) </w:t>
      </w:r>
      <w:r>
        <w:t xml:space="preserve"> for 2018-19 outline some further reforms  </w:t>
      </w:r>
      <w:r w:rsidR="005358EA">
        <w:t xml:space="preserve">which fit into </w:t>
      </w:r>
      <w:r w:rsidR="002243AB">
        <w:t>third wave initiatives i</w:t>
      </w:r>
      <w:r w:rsidR="005358EA">
        <w:t>ncluding</w:t>
      </w:r>
      <w:r w:rsidR="00A51F8E">
        <w:t xml:space="preserve"> the announcement of the new Community Health and Hospitals Program, the extension of the Health Care Home trial and some other primary health care initiatives, all of which provide increased investment in primary and community health which is long overdue in Australia.</w:t>
      </w:r>
      <w:r w:rsidR="00264F3C">
        <w:t xml:space="preserve">  CHF welcomed all the MYEFO initiatives.  </w:t>
      </w:r>
    </w:p>
    <w:p w14:paraId="601DE153" w14:textId="77777777" w:rsidR="006D67EF" w:rsidRDefault="005358EA" w:rsidP="00BB1BEC">
      <w:r>
        <w:t xml:space="preserve">This submission </w:t>
      </w:r>
      <w:r w:rsidR="00A51F8E">
        <w:t xml:space="preserve"> </w:t>
      </w:r>
      <w:r w:rsidR="001F6889">
        <w:t xml:space="preserve">is prepared in the context of an imminent federal election. CHF will be  putting out an election priorities document which  sets out our proposed agenda for health reform for through to 2025.  </w:t>
      </w:r>
    </w:p>
    <w:p w14:paraId="755A1646" w14:textId="77777777" w:rsidR="007D1E75" w:rsidRDefault="001F6889" w:rsidP="00BB1BEC">
      <w:r>
        <w:t>This submission takes a shorter-term view as it lo</w:t>
      </w:r>
      <w:r w:rsidR="00A51F8E">
        <w:t xml:space="preserve">oks to fill some gaps  and  puts forward a series of initiatives that will lay the foundation for future longer-term reforms across the health </w:t>
      </w:r>
      <w:r w:rsidR="00BF7DAB">
        <w:t>system.</w:t>
      </w:r>
      <w:r w:rsidR="00A51F8E">
        <w:t xml:space="preserve"> </w:t>
      </w:r>
      <w:r w:rsidR="0028517E">
        <w:t>We</w:t>
      </w:r>
      <w:r w:rsidR="00A51F8E">
        <w:t xml:space="preserve"> are</w:t>
      </w:r>
      <w:r>
        <w:t xml:space="preserve"> </w:t>
      </w:r>
      <w:r w:rsidR="00A51F8E">
        <w:t xml:space="preserve">looking at more expenditure on prevention </w:t>
      </w:r>
      <w:r>
        <w:t xml:space="preserve">health measures that could reduce the incidence of chronic conditions like obesity, cancer, heart disease and diabetes. </w:t>
      </w:r>
      <w:r w:rsidR="00A51F8E">
        <w:t>which to</w:t>
      </w:r>
      <w:r>
        <w:t xml:space="preserve"> </w:t>
      </w:r>
      <w:r w:rsidR="00A51F8E">
        <w:t xml:space="preserve">date has been missing </w:t>
      </w:r>
      <w:r w:rsidR="006E123C">
        <w:rPr>
          <w:rStyle w:val="FootnoteReference"/>
        </w:rPr>
        <w:footnoteReference w:id="1"/>
      </w:r>
      <w:r w:rsidR="00A51F8E">
        <w:t xml:space="preserve"> </w:t>
      </w:r>
      <w:r>
        <w:t xml:space="preserve">from the Government agenda.  We will also be looking at ways to not only address ill-health but promote wellbeing and encourage people to become more actively engaged in their own healthcare. </w:t>
      </w:r>
    </w:p>
    <w:p w14:paraId="1C157591" w14:textId="77777777" w:rsidR="000133A8" w:rsidRDefault="00264F3C" w:rsidP="00BB1BEC">
      <w:r>
        <w:lastRenderedPageBreak/>
        <w:t xml:space="preserve">CHF has joined ACOSS and a wide range of other organisations calling for an increase in Newstart, Youth Allowance and related payments.   It is clear that poverty is linked with poor health outcomes and that the current rates of Newstart  mean people are living in poverty.   We can improve their health outcomes, take pressure off the health system down the track later on and reduce health inequality by increasing Newstart. </w:t>
      </w:r>
    </w:p>
    <w:p w14:paraId="7E4BF225" w14:textId="77777777" w:rsidR="006D67EF" w:rsidRDefault="00264F3C" w:rsidP="00BB1BEC">
      <w:r>
        <w:t xml:space="preserve">This submission is also prepared  whilst we have a Royal Commission into Aged Care </w:t>
      </w:r>
      <w:r w:rsidR="00B15838">
        <w:t xml:space="preserve">Safety and Quality </w:t>
      </w:r>
      <w:r>
        <w:t xml:space="preserve">and a Productivity </w:t>
      </w:r>
      <w:r w:rsidR="002243AB">
        <w:t xml:space="preserve">Commission </w:t>
      </w:r>
      <w:r>
        <w:t>Inquiry into Mental Health</w:t>
      </w:r>
      <w:r w:rsidR="002243AB">
        <w:t xml:space="preserve">. </w:t>
      </w:r>
      <w:r w:rsidR="006D67EF">
        <w:t xml:space="preserve"> CHF will be contributing submissions to both and so is not making specific Budget recommendations  on either until both of these processes have been completed. </w:t>
      </w:r>
    </w:p>
    <w:p w14:paraId="429577AB" w14:textId="77777777" w:rsidR="006D67EF" w:rsidRDefault="006D67EF" w:rsidP="00BB1BEC">
      <w:r>
        <w:t xml:space="preserve">On aged care our key concerns are around access to timely and appropriate health care  for older people. They have full  citizenship and so should have access to both primary healthcare, specialist and allied health in the same way as everyone else in the community.   We welcomed the MYEFO initiative on improved  payments for general practitioners going into residential aged care as a useful first step but much more is needed. </w:t>
      </w:r>
    </w:p>
    <w:p w14:paraId="7B1CA945" w14:textId="77777777" w:rsidR="00B15838" w:rsidRDefault="006D67EF" w:rsidP="00BB1BEC">
      <w:r>
        <w:t xml:space="preserve">In terms of mental </w:t>
      </w:r>
      <w:r w:rsidR="00BF7DAB">
        <w:t>health,</w:t>
      </w:r>
      <w:r>
        <w:t xml:space="preserve"> we are </w:t>
      </w:r>
      <w:r w:rsidR="00BF7DAB">
        <w:t>wanting</w:t>
      </w:r>
      <w:r w:rsidR="00B15838">
        <w:t xml:space="preserve"> to see more services in the community and an increased emphasis on prevention and early intervention. There also needs to be significant resources into a  campaign to reduce the stigma attached to mental health. The work of the Productivity Commission will be important to inform future directions and quantum of resourcing.</w:t>
      </w:r>
    </w:p>
    <w:p w14:paraId="1596A737" w14:textId="77777777" w:rsidR="00264F3C" w:rsidRDefault="006D67EF" w:rsidP="00BB1BEC">
      <w:r>
        <w:t xml:space="preserve"> </w:t>
      </w:r>
      <w:r w:rsidR="00264F3C">
        <w:t xml:space="preserve"> </w:t>
      </w:r>
    </w:p>
    <w:p w14:paraId="4F99B93A" w14:textId="77777777" w:rsidR="00264F3C" w:rsidRDefault="00B01639" w:rsidP="00BB1BEC">
      <w:pPr>
        <w:pStyle w:val="Heading1"/>
      </w:pPr>
      <w:bookmarkStart w:id="20" w:name="_Toc532903269"/>
      <w:bookmarkStart w:id="21" w:name="_Toc532907798"/>
      <w:bookmarkStart w:id="22" w:name="_Toc532909408"/>
      <w:r>
        <w:t>Health as Investment</w:t>
      </w:r>
      <w:bookmarkEnd w:id="20"/>
      <w:bookmarkEnd w:id="21"/>
      <w:bookmarkEnd w:id="22"/>
    </w:p>
    <w:p w14:paraId="5763D483" w14:textId="77777777" w:rsidR="004130C0" w:rsidRDefault="004130C0" w:rsidP="00BB1BEC">
      <w:pPr>
        <w:pStyle w:val="Heading3"/>
      </w:pPr>
      <w:bookmarkStart w:id="23" w:name="_Toc532907799"/>
      <w:bookmarkStart w:id="24" w:name="_Toc532909409"/>
      <w:r>
        <w:t>Recommendations</w:t>
      </w:r>
      <w:bookmarkEnd w:id="23"/>
      <w:bookmarkEnd w:id="24"/>
    </w:p>
    <w:p w14:paraId="2BDC9BC1" w14:textId="77777777" w:rsidR="00B01639" w:rsidRDefault="00B01639" w:rsidP="00BB1BEC">
      <w:pPr>
        <w:pStyle w:val="Heading4"/>
      </w:pPr>
      <w:r>
        <w:t xml:space="preserve">CHF calls on the  Federal </w:t>
      </w:r>
      <w:r w:rsidRPr="00753075">
        <w:t>Government to move away from the current budgetary requirement for all new health expenditures to be offset by savings in the health portfolio</w:t>
      </w:r>
      <w:r>
        <w:t xml:space="preserve">. </w:t>
      </w:r>
    </w:p>
    <w:p w14:paraId="494FFFBF" w14:textId="77777777" w:rsidR="00B01639" w:rsidRDefault="00B01639" w:rsidP="00BB1BEC"/>
    <w:p w14:paraId="1D132AEA" w14:textId="77777777" w:rsidR="00B01639" w:rsidRDefault="00AC1F1C" w:rsidP="00BB1BEC">
      <w:pPr>
        <w:pStyle w:val="Heading3"/>
      </w:pPr>
      <w:bookmarkStart w:id="25" w:name="_Toc532903270"/>
      <w:bookmarkStart w:id="26" w:name="_Toc532907800"/>
      <w:bookmarkStart w:id="27" w:name="_Toc532909410"/>
      <w:r>
        <w:t>Why this Matters</w:t>
      </w:r>
      <w:bookmarkEnd w:id="25"/>
      <w:bookmarkEnd w:id="26"/>
      <w:bookmarkEnd w:id="27"/>
    </w:p>
    <w:p w14:paraId="03621566" w14:textId="77777777" w:rsidR="00B75CEF" w:rsidRDefault="00B75CEF" w:rsidP="00BB1BEC">
      <w:r>
        <w:t>Health expenditure is an investment  in human capital. Investing in the health system not only saves lives, it is also a crucial investment in the wider economy. This is because ill-health impairs productivity, hinders job prospects and adversely affects human capital development.</w:t>
      </w:r>
      <w:r>
        <w:rPr>
          <w:rStyle w:val="FootnoteReference"/>
        </w:rPr>
        <w:footnoteReference w:id="2"/>
      </w:r>
      <w:r>
        <w:t xml:space="preserve"> </w:t>
      </w:r>
    </w:p>
    <w:p w14:paraId="64DB9AFB" w14:textId="77777777" w:rsidR="00B75CEF" w:rsidRDefault="00BF6FA0" w:rsidP="00BB1BEC">
      <w:r>
        <w:t xml:space="preserve">Australia’s has a world class health system with universal access to health services through Medicare and access to a wide range of medicines through the Pharmaceutical Benefits Scheme. </w:t>
      </w:r>
      <w:r w:rsidR="00BF7DAB">
        <w:t>However,</w:t>
      </w:r>
      <w:r>
        <w:t xml:space="preserve"> there is room for improvement.</w:t>
      </w:r>
      <w:r w:rsidR="00B75CEF">
        <w:t xml:space="preserve"> </w:t>
      </w:r>
      <w:r>
        <w:t>M</w:t>
      </w:r>
      <w:r w:rsidR="00B75CEF">
        <w:t xml:space="preserve">any of the </w:t>
      </w:r>
      <w:r>
        <w:t xml:space="preserve">necessary </w:t>
      </w:r>
      <w:r w:rsidR="00B75CEF">
        <w:t xml:space="preserve">reforms need additional expenditure now for society to reap the longer-term benefits.     </w:t>
      </w:r>
    </w:p>
    <w:p w14:paraId="57D58079" w14:textId="77777777" w:rsidR="00BF6FA0" w:rsidRDefault="00BF6FA0" w:rsidP="00BB1BEC">
      <w:pPr>
        <w:rPr>
          <w:lang w:val="en-US"/>
        </w:rPr>
      </w:pPr>
      <w:r>
        <w:rPr>
          <w:lang w:val="en-US"/>
        </w:rPr>
        <w:t xml:space="preserve">The problem with the current approach to portfolio budgeting is that any improvements in one area of health have to be offset with savings in another within the health system This ignores completely the fact that the benefits of the health improvement will be spread across the whole community and </w:t>
      </w:r>
      <w:r>
        <w:rPr>
          <w:lang w:val="en-US"/>
        </w:rPr>
        <w:lastRenderedPageBreak/>
        <w:t>economy.  Changing the process to allow savings which accrue in terms of other areas of the economy as a result of improved health outcomes would facili</w:t>
      </w:r>
      <w:r w:rsidR="0092671F">
        <w:rPr>
          <w:lang w:val="en-US"/>
        </w:rPr>
        <w:t>t</w:t>
      </w:r>
      <w:r>
        <w:rPr>
          <w:lang w:val="en-US"/>
        </w:rPr>
        <w:t>ate long term planning and whole of person approaches to health and wellbeing.</w:t>
      </w:r>
    </w:p>
    <w:p w14:paraId="34AE9460" w14:textId="77777777" w:rsidR="00AC1F1C" w:rsidRPr="00AC1F1C" w:rsidRDefault="00AC1F1C" w:rsidP="00BB1BEC"/>
    <w:p w14:paraId="287EE85D" w14:textId="77777777" w:rsidR="000133A8" w:rsidRDefault="00950A50" w:rsidP="00BB1BEC">
      <w:pPr>
        <w:pStyle w:val="Heading1"/>
      </w:pPr>
      <w:bookmarkStart w:id="28" w:name="_Toc532903271"/>
      <w:bookmarkStart w:id="29" w:name="_Toc532907801"/>
      <w:bookmarkStart w:id="30" w:name="_Toc532909411"/>
      <w:r>
        <w:t>Prevention</w:t>
      </w:r>
      <w:bookmarkEnd w:id="28"/>
      <w:bookmarkEnd w:id="29"/>
      <w:bookmarkEnd w:id="30"/>
    </w:p>
    <w:p w14:paraId="27A5082F" w14:textId="77777777" w:rsidR="00B01639" w:rsidRDefault="004130C0" w:rsidP="00BB1BEC">
      <w:pPr>
        <w:pStyle w:val="Heading3"/>
      </w:pPr>
      <w:bookmarkStart w:id="31" w:name="_Toc532907802"/>
      <w:bookmarkStart w:id="32" w:name="_Toc532909412"/>
      <w:r>
        <w:t>Recommendations</w:t>
      </w:r>
      <w:bookmarkEnd w:id="31"/>
      <w:bookmarkEnd w:id="32"/>
      <w:r>
        <w:t xml:space="preserve"> </w:t>
      </w:r>
    </w:p>
    <w:p w14:paraId="0137C919" w14:textId="77777777" w:rsidR="00B15838" w:rsidRDefault="00860A6A" w:rsidP="00BB1BEC">
      <w:pPr>
        <w:pStyle w:val="Heading4"/>
      </w:pPr>
      <w:r>
        <w:t xml:space="preserve">CHF calls on the Federal Government to </w:t>
      </w:r>
    </w:p>
    <w:p w14:paraId="542A6546" w14:textId="77777777" w:rsidR="004130C0" w:rsidRDefault="00860A6A" w:rsidP="00BB1BEC">
      <w:pPr>
        <w:pStyle w:val="Heading4"/>
        <w:numPr>
          <w:ilvl w:val="0"/>
          <w:numId w:val="38"/>
        </w:numPr>
      </w:pPr>
      <w:r>
        <w:t xml:space="preserve">take a leadership role in the development of </w:t>
      </w:r>
      <w:r w:rsidR="0092671F">
        <w:t xml:space="preserve">a multi-faceted </w:t>
      </w:r>
      <w:r>
        <w:t>National Obesity Strategy</w:t>
      </w:r>
      <w:r w:rsidR="0092671F">
        <w:t xml:space="preserve"> </w:t>
      </w:r>
    </w:p>
    <w:p w14:paraId="797C1A2D" w14:textId="77777777" w:rsidR="005C4CAC" w:rsidRDefault="00B15838" w:rsidP="00BB1BEC">
      <w:pPr>
        <w:pStyle w:val="Heading4"/>
        <w:numPr>
          <w:ilvl w:val="0"/>
          <w:numId w:val="38"/>
        </w:numPr>
      </w:pPr>
      <w:r>
        <w:t xml:space="preserve">to develop an </w:t>
      </w:r>
      <w:r w:rsidRPr="002243AB">
        <w:rPr>
          <w:i w:val="0"/>
        </w:rPr>
        <w:t>Australian Co-Creating Health initiative</w:t>
      </w:r>
      <w:r>
        <w:t xml:space="preserve"> to support people with chronic conditions to actively manage their own health. It features an expert patient program, education and training for doctors and nurses and support to service settings like general practice</w:t>
      </w:r>
    </w:p>
    <w:p w14:paraId="29051D4C" w14:textId="77777777" w:rsidR="005C4CAC" w:rsidRDefault="005C4CAC" w:rsidP="00BB1BEC">
      <w:pPr>
        <w:pStyle w:val="Heading4"/>
        <w:numPr>
          <w:ilvl w:val="0"/>
          <w:numId w:val="38"/>
        </w:numPr>
      </w:pPr>
      <w:r>
        <w:t>implement a</w:t>
      </w:r>
      <w:r w:rsidR="00B15838">
        <w:t xml:space="preserve"> </w:t>
      </w:r>
      <w:bookmarkStart w:id="33" w:name="_Hlk528752832"/>
      <w:r w:rsidR="00B15838" w:rsidRPr="002243AB">
        <w:rPr>
          <w:i w:val="0"/>
        </w:rPr>
        <w:t>Prescriptions for Health</w:t>
      </w:r>
      <w:r w:rsidR="00BB1BEC" w:rsidRPr="002243AB">
        <w:rPr>
          <w:i w:val="0"/>
        </w:rPr>
        <w:t>y</w:t>
      </w:r>
      <w:r w:rsidR="00B15838" w:rsidRPr="002243AB">
        <w:rPr>
          <w:i w:val="0"/>
        </w:rPr>
        <w:t xml:space="preserve"> Living program</w:t>
      </w:r>
      <w:r w:rsidR="00B15838" w:rsidRPr="00FC2D84">
        <w:t xml:space="preserve"> </w:t>
      </w:r>
      <w:r w:rsidR="00B15838">
        <w:t xml:space="preserve">to equip people at risk of chronic disease with practical steps they can take to stay well and lower their risk,  and to provide primary care providers with skills, new services and referral pathways to help motivate and  support patients </w:t>
      </w:r>
    </w:p>
    <w:p w14:paraId="4441A448" w14:textId="77777777" w:rsidR="00B15838" w:rsidRDefault="005C4CAC" w:rsidP="00BB1BEC">
      <w:pPr>
        <w:pStyle w:val="Heading4"/>
        <w:numPr>
          <w:ilvl w:val="0"/>
          <w:numId w:val="38"/>
        </w:numPr>
      </w:pPr>
      <w:r>
        <w:t xml:space="preserve">implement a </w:t>
      </w:r>
      <w:r w:rsidR="00B15838">
        <w:t xml:space="preserve"> </w:t>
      </w:r>
      <w:r w:rsidR="00B15838" w:rsidRPr="002243AB">
        <w:rPr>
          <w:i w:val="0"/>
        </w:rPr>
        <w:t>Healthy Families, Healthy Communities initiative</w:t>
      </w:r>
      <w:r w:rsidR="00B15838">
        <w:t xml:space="preserve"> to educate and support primary care providers to engage effectively with parents to support healthy early childhood development by providing them with resources, education, training and new referral options   </w:t>
      </w:r>
    </w:p>
    <w:bookmarkEnd w:id="33"/>
    <w:p w14:paraId="2548366C" w14:textId="77777777" w:rsidR="00B15838" w:rsidRDefault="00B15838" w:rsidP="00BB1BEC"/>
    <w:p w14:paraId="5E5CA606" w14:textId="77777777" w:rsidR="004130C0" w:rsidRDefault="004130C0" w:rsidP="00BB1BEC">
      <w:pPr>
        <w:pStyle w:val="Heading3"/>
      </w:pPr>
      <w:bookmarkStart w:id="34" w:name="_Toc532907803"/>
      <w:bookmarkStart w:id="35" w:name="_Toc532909413"/>
      <w:r>
        <w:t>Why This matters</w:t>
      </w:r>
      <w:bookmarkEnd w:id="34"/>
      <w:bookmarkEnd w:id="35"/>
    </w:p>
    <w:p w14:paraId="235A1763" w14:textId="77777777" w:rsidR="004130C0" w:rsidRPr="00BB1BEC" w:rsidRDefault="004130C0" w:rsidP="00BB1BEC">
      <w:pPr>
        <w:pStyle w:val="NormalWeb"/>
        <w:spacing w:line="276" w:lineRule="auto"/>
        <w:rPr>
          <w:rFonts w:asciiTheme="minorHAnsi" w:hAnsiTheme="minorHAnsi"/>
          <w:sz w:val="22"/>
          <w:szCs w:val="22"/>
        </w:rPr>
      </w:pPr>
      <w:r w:rsidRPr="00BB1BEC">
        <w:rPr>
          <w:rFonts w:asciiTheme="minorHAnsi" w:hAnsiTheme="minorHAnsi"/>
          <w:sz w:val="22"/>
          <w:szCs w:val="22"/>
        </w:rPr>
        <w:t>The incidence of so many chronic conditions like obesity, cancer, heart disease and diabetes could be reduced through strong and effective preventive health programs that would embed healthier diets and lifestyles from earlier in life. In Australia we have witnessed the community-wide benefits that can flow from encouraging life-enhancing changes like wearing seat belts, reducing drink-driving and quitting tobacco. </w:t>
      </w:r>
    </w:p>
    <w:p w14:paraId="523FF752" w14:textId="77777777" w:rsidR="004130C0" w:rsidRPr="00BB1BEC" w:rsidRDefault="004130C0" w:rsidP="00BB1BEC">
      <w:pPr>
        <w:pStyle w:val="NormalWeb"/>
        <w:spacing w:line="276" w:lineRule="auto"/>
        <w:rPr>
          <w:rFonts w:asciiTheme="minorHAnsi" w:hAnsiTheme="minorHAnsi"/>
          <w:sz w:val="22"/>
          <w:szCs w:val="22"/>
        </w:rPr>
      </w:pPr>
      <w:r w:rsidRPr="00BB1BEC">
        <w:rPr>
          <w:rFonts w:asciiTheme="minorHAnsi" w:hAnsiTheme="minorHAnsi"/>
          <w:sz w:val="22"/>
          <w:szCs w:val="22"/>
        </w:rPr>
        <w:t xml:space="preserve">A </w:t>
      </w:r>
      <w:r w:rsidR="002243AB">
        <w:rPr>
          <w:rFonts w:asciiTheme="minorHAnsi" w:hAnsiTheme="minorHAnsi"/>
          <w:sz w:val="22"/>
          <w:szCs w:val="22"/>
        </w:rPr>
        <w:t xml:space="preserve">community attitudes </w:t>
      </w:r>
      <w:r w:rsidRPr="00BB1BEC">
        <w:rPr>
          <w:rFonts w:asciiTheme="minorHAnsi" w:hAnsiTheme="minorHAnsi"/>
          <w:sz w:val="22"/>
          <w:szCs w:val="22"/>
        </w:rPr>
        <w:t xml:space="preserve">survey by the Australian Prevention Partnership Centre </w:t>
      </w:r>
      <w:r w:rsidR="006E123C">
        <w:rPr>
          <w:rStyle w:val="FootnoteReference"/>
          <w:rFonts w:asciiTheme="minorHAnsi" w:hAnsiTheme="minorHAnsi"/>
          <w:sz w:val="22"/>
          <w:szCs w:val="22"/>
        </w:rPr>
        <w:footnoteReference w:id="3"/>
      </w:r>
      <w:r w:rsidRPr="00BB1BEC">
        <w:rPr>
          <w:rFonts w:asciiTheme="minorHAnsi" w:hAnsiTheme="minorHAnsi"/>
          <w:sz w:val="22"/>
          <w:szCs w:val="22"/>
        </w:rPr>
        <w:t>found a majority said the government had not gone far enough in restricting advertising of unhealthy foods to children, setting salt limits on processed food and putting health ratings on packaged food. Although most people thought personal responsibility for health was important, it did not preclude a role for government in helping people stay healthy.</w:t>
      </w:r>
    </w:p>
    <w:p w14:paraId="7AFFF421" w14:textId="77777777" w:rsidR="004130C0" w:rsidRPr="004130C0" w:rsidRDefault="004130C0" w:rsidP="00BB1BEC">
      <w:pPr>
        <w:pStyle w:val="NormalWeb"/>
        <w:spacing w:line="276" w:lineRule="auto"/>
        <w:rPr>
          <w:rFonts w:asciiTheme="minorHAnsi" w:hAnsiTheme="minorHAnsi"/>
          <w:sz w:val="22"/>
          <w:szCs w:val="22"/>
        </w:rPr>
      </w:pPr>
      <w:r w:rsidRPr="004130C0">
        <w:rPr>
          <w:rFonts w:asciiTheme="minorHAnsi" w:hAnsiTheme="minorHAnsi"/>
          <w:sz w:val="22"/>
          <w:szCs w:val="22"/>
        </w:rPr>
        <w:t>Australia has often led the way on these fronts. We can do the same in bringing down our disturbingly high rates of obesity for the benefit of our physical and economic health.</w:t>
      </w:r>
    </w:p>
    <w:p w14:paraId="4845930B" w14:textId="77777777" w:rsidR="004130C0" w:rsidRPr="004130C0" w:rsidRDefault="004130C0" w:rsidP="00BB1BEC">
      <w:pPr>
        <w:pStyle w:val="NormalWeb"/>
        <w:spacing w:line="276" w:lineRule="auto"/>
        <w:rPr>
          <w:rFonts w:asciiTheme="minorHAnsi" w:hAnsiTheme="minorHAnsi"/>
          <w:sz w:val="22"/>
          <w:szCs w:val="22"/>
        </w:rPr>
      </w:pPr>
      <w:r w:rsidRPr="004130C0">
        <w:rPr>
          <w:rFonts w:asciiTheme="minorHAnsi" w:hAnsiTheme="minorHAnsi"/>
          <w:sz w:val="22"/>
          <w:szCs w:val="22"/>
        </w:rPr>
        <w:lastRenderedPageBreak/>
        <w:t>The Government’s increased investment in primary health care would be even further strengthened if it was extended to integrate projects and services for long term and sustainable community-based education, promotion of healthy living and patient chronic disease self-management.</w:t>
      </w:r>
    </w:p>
    <w:p w14:paraId="3026ECFB" w14:textId="77777777" w:rsidR="00BF7DAB" w:rsidRDefault="00BF7DAB" w:rsidP="00BF7DAB">
      <w:r w:rsidRPr="004262CA">
        <w:t>Obesity is recognised as one of the greatest public health challenges of our time. It is a major risk factor for chronic and preventable conditions such as type 2 diabetes, heart disease, hypertension, stroke, musculoskeletal disorders and impaired psychological functioning. Nearly two-thirds of the Australian adult population is overweight or obese and these rates are some of the highest in the world</w:t>
      </w:r>
      <w:r w:rsidRPr="004262CA">
        <w:rPr>
          <w:rStyle w:val="FootnoteReference"/>
        </w:rPr>
        <w:footnoteReference w:id="4"/>
      </w:r>
      <w:r w:rsidRPr="004262CA">
        <w:t xml:space="preserve">. </w:t>
      </w:r>
      <w:r>
        <w:t>Of more concern is that more than quarter of Australian children are overweight or obese.</w:t>
      </w:r>
      <w:r w:rsidRPr="004262CA">
        <w:t xml:space="preserve"> </w:t>
      </w:r>
      <w:r>
        <w:t xml:space="preserve"> The health impacts of obesity are well documented with marked increases in diseases such as type 2 diabetes, cardiovascular disease and cancers. </w:t>
      </w:r>
    </w:p>
    <w:p w14:paraId="605E26CF" w14:textId="77777777" w:rsidR="00BF7DAB" w:rsidRDefault="00BF7DAB" w:rsidP="00BF7DAB">
      <w:pPr>
        <w:rPr>
          <w:rStyle w:val="Hyperlink"/>
          <w:color w:val="auto"/>
          <w:u w:val="none"/>
          <w:lang w:val="en-GB" w:eastAsia="en-GB"/>
        </w:rPr>
      </w:pPr>
      <w:r w:rsidRPr="001D0288">
        <w:rPr>
          <w:rStyle w:val="Hyperlink"/>
          <w:color w:val="auto"/>
          <w:u w:val="none"/>
          <w:lang w:val="en-GB" w:eastAsia="en-GB"/>
        </w:rPr>
        <w:t>There is an urgent need to reverse this trend</w:t>
      </w:r>
      <w:r>
        <w:rPr>
          <w:rStyle w:val="Hyperlink"/>
          <w:color w:val="auto"/>
          <w:u w:val="none"/>
          <w:lang w:val="en-GB" w:eastAsia="en-GB"/>
        </w:rPr>
        <w:t xml:space="preserve"> and put much more effort into combatting obesity </w:t>
      </w:r>
      <w:r w:rsidRPr="001D0288">
        <w:rPr>
          <w:rStyle w:val="Hyperlink"/>
          <w:color w:val="auto"/>
          <w:u w:val="none"/>
          <w:lang w:val="en-GB" w:eastAsia="en-GB"/>
        </w:rPr>
        <w:t xml:space="preserve">if we </w:t>
      </w:r>
      <w:r>
        <w:rPr>
          <w:rStyle w:val="Hyperlink"/>
          <w:color w:val="auto"/>
          <w:u w:val="none"/>
          <w:lang w:val="en-GB" w:eastAsia="en-GB"/>
        </w:rPr>
        <w:t xml:space="preserve">are not to lose many of the gains we have seen over the last decades and to see our children and grandchildren have lower life expectancy than we have. </w:t>
      </w:r>
    </w:p>
    <w:p w14:paraId="1703B3EF" w14:textId="77777777" w:rsidR="00860A6A" w:rsidRDefault="0092671F" w:rsidP="00BB1BEC">
      <w:r>
        <w:t>Th</w:t>
      </w:r>
      <w:r w:rsidR="004130C0">
        <w:t>e obesity strategy should</w:t>
      </w:r>
      <w:r w:rsidR="005C4CAC">
        <w:t xml:space="preserve"> be multi-faceted building on the approach we successfully used for tobacco control and other significant public health initiative. Ideally it would include</w:t>
      </w:r>
      <w:r>
        <w:t xml:space="preserve">: </w:t>
      </w:r>
    </w:p>
    <w:p w14:paraId="041A9E69" w14:textId="77777777" w:rsidR="004130C0" w:rsidRDefault="004130C0" w:rsidP="00BB1BEC">
      <w:pPr>
        <w:pStyle w:val="ListParagraph"/>
        <w:numPr>
          <w:ilvl w:val="0"/>
          <w:numId w:val="36"/>
        </w:numPr>
        <w:spacing w:line="276" w:lineRule="auto"/>
      </w:pPr>
      <w:r w:rsidRPr="00C3367E">
        <w:t>Establish</w:t>
      </w:r>
      <w:r>
        <w:t>ing</w:t>
      </w:r>
      <w:r w:rsidRPr="00C3367E">
        <w:t xml:space="preserve"> obesity prevention as a national priority, with a national taskforce, sustained funding, regular and ongoing monitoring and evaluation of key measures and regular reporting around targets</w:t>
      </w:r>
    </w:p>
    <w:p w14:paraId="0C3BD9AB" w14:textId="77777777" w:rsidR="004130C0" w:rsidRPr="00C3367E" w:rsidRDefault="004130C0" w:rsidP="00BB1BEC">
      <w:pPr>
        <w:pStyle w:val="ListParagraph"/>
        <w:numPr>
          <w:ilvl w:val="0"/>
          <w:numId w:val="36"/>
        </w:numPr>
        <w:spacing w:line="276" w:lineRule="auto"/>
      </w:pPr>
      <w:r w:rsidRPr="00C3367E">
        <w:t>Legislat</w:t>
      </w:r>
      <w:r>
        <w:t>ing</w:t>
      </w:r>
      <w:r w:rsidRPr="00C3367E">
        <w:t xml:space="preserve"> to implement time-based restrictions on exposure of children (under 16 years of age) to unhealthy food and drink marketing on free-to-air television until 9:30pm</w:t>
      </w:r>
    </w:p>
    <w:p w14:paraId="6F1A3F73" w14:textId="77777777" w:rsidR="004130C0" w:rsidRPr="00C3367E" w:rsidRDefault="004130C0" w:rsidP="00BB1BEC">
      <w:pPr>
        <w:pStyle w:val="ListParagraph"/>
        <w:numPr>
          <w:ilvl w:val="0"/>
          <w:numId w:val="36"/>
        </w:numPr>
        <w:spacing w:line="276" w:lineRule="auto"/>
      </w:pPr>
      <w:r w:rsidRPr="00C3367E">
        <w:t>Set</w:t>
      </w:r>
      <w:r>
        <w:t>ting</w:t>
      </w:r>
      <w:r w:rsidRPr="00C3367E">
        <w:t xml:space="preserve"> clear reformulation targets for food manufacturers, retailers and caterers with established time periods and regulation to assist compliance if not met</w:t>
      </w:r>
    </w:p>
    <w:p w14:paraId="5D00FFCF" w14:textId="77777777" w:rsidR="004130C0" w:rsidRPr="00C3367E" w:rsidRDefault="004130C0" w:rsidP="00BB1BEC">
      <w:pPr>
        <w:pStyle w:val="ListParagraph"/>
        <w:numPr>
          <w:ilvl w:val="0"/>
          <w:numId w:val="36"/>
        </w:numPr>
        <w:spacing w:line="276" w:lineRule="auto"/>
      </w:pPr>
      <w:r w:rsidRPr="00C3367E">
        <w:t>Mak</w:t>
      </w:r>
      <w:r>
        <w:t>ing</w:t>
      </w:r>
      <w:r w:rsidRPr="00C3367E">
        <w:t xml:space="preserve"> the Health Start Rating System mandatory by July 2019</w:t>
      </w:r>
    </w:p>
    <w:p w14:paraId="0A628ABC" w14:textId="77777777" w:rsidR="004130C0" w:rsidRPr="00C3367E" w:rsidRDefault="004130C0" w:rsidP="00BB1BEC">
      <w:pPr>
        <w:pStyle w:val="ListParagraph"/>
        <w:numPr>
          <w:ilvl w:val="0"/>
          <w:numId w:val="36"/>
        </w:numPr>
        <w:spacing w:line="276" w:lineRule="auto"/>
      </w:pPr>
      <w:r w:rsidRPr="00C3367E">
        <w:t>Develop</w:t>
      </w:r>
      <w:r>
        <w:t>ing</w:t>
      </w:r>
      <w:r w:rsidRPr="00C3367E">
        <w:t xml:space="preserve"> and fund a comprehensive national activity strategy to promote walking, cycling, and use of public transport</w:t>
      </w:r>
    </w:p>
    <w:p w14:paraId="0170FC4F" w14:textId="77777777" w:rsidR="004130C0" w:rsidRPr="00C3367E" w:rsidRDefault="004130C0" w:rsidP="00BB1BEC">
      <w:pPr>
        <w:pStyle w:val="ListParagraph"/>
        <w:numPr>
          <w:ilvl w:val="0"/>
          <w:numId w:val="36"/>
        </w:numPr>
        <w:spacing w:line="276" w:lineRule="auto"/>
      </w:pPr>
      <w:r w:rsidRPr="00C3367E">
        <w:t>Fund</w:t>
      </w:r>
      <w:r>
        <w:t>ing</w:t>
      </w:r>
      <w:r w:rsidRPr="00C3367E">
        <w:t xml:space="preserve"> high-impact, sustained public education campaigns to improve attitudes and </w:t>
      </w:r>
      <w:r w:rsidRPr="00BF7DAB">
        <w:rPr>
          <w:lang w:val="en-AU"/>
        </w:rPr>
        <w:t>behaviours</w:t>
      </w:r>
      <w:r w:rsidRPr="00C3367E">
        <w:t xml:space="preserve"> around diet</w:t>
      </w:r>
      <w:r w:rsidR="00B15838">
        <w:t xml:space="preserve"> and </w:t>
      </w:r>
      <w:r w:rsidRPr="00C3367E">
        <w:t xml:space="preserve">physical activity </w:t>
      </w:r>
    </w:p>
    <w:p w14:paraId="668C040A" w14:textId="77777777" w:rsidR="004130C0" w:rsidRPr="00C3367E" w:rsidRDefault="00BF7DAB" w:rsidP="00BB1BEC">
      <w:pPr>
        <w:pStyle w:val="ListParagraph"/>
        <w:numPr>
          <w:ilvl w:val="0"/>
          <w:numId w:val="36"/>
        </w:numPr>
        <w:spacing w:line="276" w:lineRule="auto"/>
      </w:pPr>
      <w:r>
        <w:t>P</w:t>
      </w:r>
      <w:r w:rsidRPr="00C3367E">
        <w:t>lac</w:t>
      </w:r>
      <w:r>
        <w:t xml:space="preserve">ing </w:t>
      </w:r>
      <w:r w:rsidRPr="00C3367E">
        <w:t>a</w:t>
      </w:r>
      <w:r w:rsidR="004130C0" w:rsidRPr="00C3367E">
        <w:t xml:space="preserve"> health levy on sugary drinks to increase the price by 20%</w:t>
      </w:r>
    </w:p>
    <w:p w14:paraId="2483ED52" w14:textId="77777777" w:rsidR="004130C0" w:rsidRDefault="004130C0" w:rsidP="00BB1BEC">
      <w:pPr>
        <w:pStyle w:val="ListParagraph"/>
        <w:numPr>
          <w:ilvl w:val="0"/>
          <w:numId w:val="36"/>
        </w:numPr>
        <w:spacing w:line="276" w:lineRule="auto"/>
      </w:pPr>
      <w:r w:rsidRPr="00C3367E">
        <w:t>Develop</w:t>
      </w:r>
      <w:r>
        <w:t>ing</w:t>
      </w:r>
      <w:r w:rsidRPr="00C3367E">
        <w:t>, support</w:t>
      </w:r>
      <w:r>
        <w:t>ing</w:t>
      </w:r>
      <w:r w:rsidRPr="00C3367E">
        <w:t xml:space="preserve"> updat</w:t>
      </w:r>
      <w:r>
        <w:t>ing</w:t>
      </w:r>
      <w:r w:rsidRPr="00C3367E">
        <w:t xml:space="preserve"> and monitor</w:t>
      </w:r>
      <w:r>
        <w:t xml:space="preserve">ing </w:t>
      </w:r>
      <w:r w:rsidRPr="00C3367E">
        <w:t xml:space="preserve">comprehensive and consistent diet, physical activity and weight management national guidelines. </w:t>
      </w:r>
    </w:p>
    <w:p w14:paraId="74342120" w14:textId="77777777" w:rsidR="00BB1BEC" w:rsidRDefault="005A20BF" w:rsidP="00BB1BEC">
      <w:pPr>
        <w:widowControl w:val="0"/>
        <w:autoSpaceDE w:val="0"/>
        <w:autoSpaceDN w:val="0"/>
        <w:adjustRightInd w:val="0"/>
      </w:pPr>
      <w:r>
        <w:t>CHF has been funded by the Department of Health to undertake a survey using the Patient Activation Measure® to look at how engaged people are in their own health.  The results from this survey will enable us to look at more targeted strategies which could focus on what people are willing to do to manage their own health and what extra supports they need to do this.</w:t>
      </w:r>
      <w:r w:rsidR="00BB1BEC">
        <w:t xml:space="preserve"> </w:t>
      </w:r>
    </w:p>
    <w:p w14:paraId="0EE7CDA0" w14:textId="77777777" w:rsidR="005A20BF" w:rsidRDefault="005A20BF" w:rsidP="00BB1BEC">
      <w:pPr>
        <w:widowControl w:val="0"/>
        <w:autoSpaceDE w:val="0"/>
        <w:autoSpaceDN w:val="0"/>
        <w:adjustRightInd w:val="0"/>
      </w:pPr>
      <w:r>
        <w:t>We will also have some new information on health literacy levels in Australia as the ABS  National Health Survey results will be available in March 2019. This will show if there h</w:t>
      </w:r>
      <w:r w:rsidR="00B9363B">
        <w:t>a</w:t>
      </w:r>
      <w:r>
        <w:t>s be</w:t>
      </w:r>
      <w:r w:rsidR="00B9363B">
        <w:t>e</w:t>
      </w:r>
      <w:r>
        <w:t>n an improvement since 2008</w:t>
      </w:r>
      <w:r w:rsidR="002243AB">
        <w:t xml:space="preserve"> and provide insights as to how the above recommended measures could be conceived and delivered. </w:t>
      </w:r>
      <w:r>
        <w:t xml:space="preserve">  </w:t>
      </w:r>
    </w:p>
    <w:p w14:paraId="6DC8367C" w14:textId="77777777" w:rsidR="005C4CAC" w:rsidRDefault="005C4CAC" w:rsidP="00BB1BEC">
      <w:pPr>
        <w:widowControl w:val="0"/>
        <w:autoSpaceDE w:val="0"/>
        <w:autoSpaceDN w:val="0"/>
        <w:adjustRightInd w:val="0"/>
      </w:pPr>
      <w:r>
        <w:t xml:space="preserve">In Australia, more than one in five children are considered developmentally vulnerable at the time </w:t>
      </w:r>
      <w:r>
        <w:lastRenderedPageBreak/>
        <w:t xml:space="preserve">they enter school.  This vulnerability is often due to socioeconomic and psychological adversity early in life, with rates among school starters almost three times higher in poorer areas.  It is these children who so often continue to fall further behind at school rather than making up ground to their cohort. </w:t>
      </w:r>
      <w:r w:rsidRPr="00752964">
        <w:t xml:space="preserve">It is </w:t>
      </w:r>
      <w:r>
        <w:t>therefore essential t</w:t>
      </w:r>
      <w:r w:rsidRPr="00752964">
        <w:t xml:space="preserve">hat the foundations for a healthy life are put in place in early childhood.  </w:t>
      </w:r>
    </w:p>
    <w:p w14:paraId="34DF1833" w14:textId="77777777" w:rsidR="005C4CAC" w:rsidRDefault="005C4CAC" w:rsidP="00BB1BEC">
      <w:pPr>
        <w:widowControl w:val="0"/>
        <w:autoSpaceDE w:val="0"/>
        <w:autoSpaceDN w:val="0"/>
        <w:adjustRightInd w:val="0"/>
      </w:pPr>
      <w:r w:rsidRPr="00752964">
        <w:t>Every parent wants the best for their child; one way of enhancing opportunities for a healthy start in life is to improve parent capacity to support their child as he/she develops.</w:t>
      </w:r>
      <w:r>
        <w:t xml:space="preserve"> At present Australia has few programs of this kind; most are not evaluated.  The initiatives we have recommend</w:t>
      </w:r>
      <w:r w:rsidR="00B9363B">
        <w:t>ed are based on what we consider to be the best buys to fill the gap. Funding programs like this is definitely an investment in the future</w:t>
      </w:r>
      <w:r>
        <w:t xml:space="preserve">. </w:t>
      </w:r>
    </w:p>
    <w:p w14:paraId="6DB03EC2" w14:textId="77777777" w:rsidR="003B36A9" w:rsidRDefault="003B36A9" w:rsidP="00BB1BEC">
      <w:pPr>
        <w:widowControl w:val="0"/>
        <w:autoSpaceDE w:val="0"/>
        <w:autoSpaceDN w:val="0"/>
        <w:adjustRightInd w:val="0"/>
      </w:pPr>
    </w:p>
    <w:p w14:paraId="1D647757" w14:textId="77777777" w:rsidR="00950A50" w:rsidRDefault="00950A50" w:rsidP="00BB1BEC">
      <w:pPr>
        <w:pStyle w:val="Heading1"/>
      </w:pPr>
      <w:bookmarkStart w:id="36" w:name="_Toc532903274"/>
      <w:bookmarkStart w:id="37" w:name="_Toc532907804"/>
      <w:bookmarkStart w:id="38" w:name="_Toc532909414"/>
      <w:r>
        <w:t>Private Health Insurance</w:t>
      </w:r>
      <w:bookmarkEnd w:id="36"/>
      <w:bookmarkEnd w:id="37"/>
      <w:bookmarkEnd w:id="38"/>
    </w:p>
    <w:p w14:paraId="3242F695" w14:textId="77777777" w:rsidR="005C4CAC" w:rsidRDefault="005C4CAC" w:rsidP="00BB1BEC">
      <w:pPr>
        <w:pStyle w:val="Heading3"/>
      </w:pPr>
      <w:bookmarkStart w:id="39" w:name="_Toc532907805"/>
      <w:bookmarkStart w:id="40" w:name="_Toc532909415"/>
      <w:r>
        <w:t>Recommendation</w:t>
      </w:r>
      <w:bookmarkEnd w:id="39"/>
      <w:bookmarkEnd w:id="40"/>
      <w:r>
        <w:t xml:space="preserve"> </w:t>
      </w:r>
      <w:r w:rsidR="00950A50" w:rsidRPr="00950A50">
        <w:t xml:space="preserve"> </w:t>
      </w:r>
    </w:p>
    <w:p w14:paraId="4DFA91E3" w14:textId="77777777" w:rsidR="00950A50" w:rsidRDefault="00950A50" w:rsidP="00BB1BEC">
      <w:pPr>
        <w:pStyle w:val="Heading4"/>
      </w:pPr>
      <w:r w:rsidRPr="00950A50">
        <w:t>CHF is calling on the Government to  initiate a Productivity Commission Inquiry into Private Health Insurance</w:t>
      </w:r>
      <w:r>
        <w:t xml:space="preserve"> that would examine the value of private health insurance to consumers, taxpayers and the contribution it makes to the health system </w:t>
      </w:r>
    </w:p>
    <w:p w14:paraId="20BB908D" w14:textId="77777777" w:rsidR="000133A8" w:rsidRPr="00950A50" w:rsidRDefault="00950A50" w:rsidP="00BB1BEC">
      <w:pPr>
        <w:pStyle w:val="Heading4"/>
      </w:pPr>
      <w:r>
        <w:t xml:space="preserve">CHF is calling for action to improve transparency of out of pocket costs and quality of services so consumer can make better informed choices of health service providers </w:t>
      </w:r>
      <w:r>
        <w:br/>
      </w:r>
    </w:p>
    <w:p w14:paraId="56A537F4" w14:textId="77777777" w:rsidR="00950A50" w:rsidRDefault="00950A50" w:rsidP="00BB1BEC">
      <w:pPr>
        <w:pStyle w:val="Heading3"/>
      </w:pPr>
      <w:bookmarkStart w:id="41" w:name="_Toc532903275"/>
      <w:bookmarkStart w:id="42" w:name="_Toc532907806"/>
      <w:bookmarkStart w:id="43" w:name="_Toc532909416"/>
      <w:r>
        <w:t xml:space="preserve">Why </w:t>
      </w:r>
      <w:r w:rsidR="00F94925">
        <w:t>this matters</w:t>
      </w:r>
      <w:bookmarkEnd w:id="41"/>
      <w:bookmarkEnd w:id="42"/>
      <w:bookmarkEnd w:id="43"/>
      <w:r w:rsidR="00F94925">
        <w:t xml:space="preserve"> </w:t>
      </w:r>
    </w:p>
    <w:p w14:paraId="1B607777" w14:textId="77777777" w:rsidR="00950A50" w:rsidRPr="00FB445C" w:rsidRDefault="00950A50" w:rsidP="00BB1BEC">
      <w:r w:rsidRPr="00FB445C">
        <w:t xml:space="preserve">Private health insurance </w:t>
      </w:r>
      <w:r>
        <w:t xml:space="preserve">(PHI) </w:t>
      </w:r>
      <w:r w:rsidRPr="00FB445C">
        <w:t>is important to the Australian health care system: it is intended to assist with the costs of care in the private system, to support choice of private provider and to help take the pressure off public hospitals. However</w:t>
      </w:r>
      <w:r>
        <w:t>,</w:t>
      </w:r>
      <w:r w:rsidRPr="00FB445C">
        <w:t xml:space="preserve"> it is also overly complex, confusing to consumers and costs the federal government more than $6 billion per year</w:t>
      </w:r>
      <w:r w:rsidRPr="00FB445C">
        <w:rPr>
          <w:rStyle w:val="FootnoteReference"/>
        </w:rPr>
        <w:footnoteReference w:id="5"/>
      </w:r>
      <w:r>
        <w:t>. It affects a considerable proportion of Australians, with 45.8% of the population currently having hospital policies and over half (54.8%) having extras, or general policies</w:t>
      </w:r>
      <w:r>
        <w:rPr>
          <w:rStyle w:val="FootnoteReference"/>
        </w:rPr>
        <w:footnoteReference w:id="6"/>
      </w:r>
      <w:r>
        <w:t xml:space="preserve">. </w:t>
      </w:r>
    </w:p>
    <w:p w14:paraId="5ED3D251" w14:textId="77777777" w:rsidR="00950A50" w:rsidRDefault="00950A50" w:rsidP="00BB1BEC">
      <w:r w:rsidRPr="00D26DEB">
        <w:rPr>
          <w:shd w:val="clear" w:color="auto" w:fill="FFFFFF"/>
        </w:rPr>
        <w:t xml:space="preserve">While rising premiums have reflected surging health costs, Government policy including regulation, tax incentives and a rebate over the past 17 years has failed to translate into effective protection for consumers from rising premiums and out-of-pocket costs. </w:t>
      </w:r>
      <w:r w:rsidRPr="00D26DEB">
        <w:t xml:space="preserve">The system </w:t>
      </w:r>
      <w:r>
        <w:t xml:space="preserve">and the government policies that underpin it </w:t>
      </w:r>
      <w:r w:rsidRPr="00D26DEB">
        <w:t xml:space="preserve">should take pressure off the public health system not contribute to it. </w:t>
      </w:r>
      <w:r w:rsidR="009E436B">
        <w:t xml:space="preserve">We acknowledge that the average 3.5 per cent rise in premiums announced in late December 2018 offers some respite for consumers. </w:t>
      </w:r>
    </w:p>
    <w:p w14:paraId="7F384F34" w14:textId="77777777" w:rsidR="000133A8" w:rsidRDefault="00A000A1" w:rsidP="00BB1BEC">
      <w:r>
        <w:t xml:space="preserve">We welcomed the introduction of standards categories and the gold/silver/bronze/basic classification system </w:t>
      </w:r>
      <w:r w:rsidR="00950A50">
        <w:t>which come into effect on 1 April 2019</w:t>
      </w:r>
      <w:r>
        <w:t>.</w:t>
      </w:r>
      <w:r w:rsidR="002243AB">
        <w:t xml:space="preserve">  </w:t>
      </w:r>
      <w:r>
        <w:t xml:space="preserve">These measures will </w:t>
      </w:r>
      <w:r w:rsidR="00950A50">
        <w:t xml:space="preserve"> make it simpler for people to understand what their insurance provides and to make </w:t>
      </w:r>
      <w:r>
        <w:t xml:space="preserve">a more informed decision on the value it brings to them.  Many of the other reforms  have the potential to deliver better value for people who have </w:t>
      </w:r>
      <w:r>
        <w:lastRenderedPageBreak/>
        <w:t xml:space="preserve">private health insurance and may encourage retention  and possibly uptake by groups who have previously not seen value in the products.  </w:t>
      </w:r>
    </w:p>
    <w:p w14:paraId="2E437FAB" w14:textId="77777777" w:rsidR="00F94925" w:rsidRDefault="00A000A1" w:rsidP="00BB1BEC">
      <w:r>
        <w:t>CHF’s concern is that the recent round of reforms did not pay enough attention to the value taxpayers get from the Government subsidies to private health insurance and the impact on the health system as a whole .</w:t>
      </w:r>
      <w:r w:rsidR="00F94925">
        <w:t xml:space="preserve"> The inquiry would need broad terms of reference and look at the value to taxpayers, value to consumer and value to health service providers.</w:t>
      </w:r>
    </w:p>
    <w:p w14:paraId="6E858DAC" w14:textId="77777777" w:rsidR="003B36A9" w:rsidRDefault="00A000A1" w:rsidP="00BB1BEC">
      <w:r>
        <w:t xml:space="preserve"> </w:t>
      </w:r>
      <w:r w:rsidR="00BB1BEC">
        <w:t xml:space="preserve">Our 2018 </w:t>
      </w:r>
      <w:r w:rsidR="002243AB">
        <w:t>survey</w:t>
      </w:r>
      <w:r w:rsidR="00BB1BEC">
        <w:t xml:space="preserve"> on out</w:t>
      </w:r>
      <w:r w:rsidR="002243AB">
        <w:t>-</w:t>
      </w:r>
      <w:r w:rsidR="00BB1BEC">
        <w:t>of</w:t>
      </w:r>
      <w:r w:rsidR="002243AB">
        <w:t>-</w:t>
      </w:r>
      <w:r w:rsidR="00BB1BEC">
        <w:t>pocket costs showed that people wanted more information both on the fees they were to be charged and on the quality of the service they were going to get</w:t>
      </w:r>
      <w:r w:rsidR="003B36A9">
        <w:t>.</w:t>
      </w:r>
      <w:r w:rsidR="00BB1BEC">
        <w:rPr>
          <w:rStyle w:val="FootnoteReference"/>
        </w:rPr>
        <w:footnoteReference w:id="7"/>
      </w:r>
      <w:r w:rsidR="003B36A9">
        <w:t xml:space="preserve"> Consumers often say they do not know how to judge which doctor would be best for them and often use price as a proxy for quality. There is no easy ready to use measure of quality but there is an imperative to come up with some  agreed indicators that will help consumer</w:t>
      </w:r>
      <w:r w:rsidR="002243AB">
        <w:t>s</w:t>
      </w:r>
      <w:r w:rsidR="003B36A9">
        <w:t xml:space="preserve"> make a </w:t>
      </w:r>
      <w:r w:rsidR="0028517E">
        <w:t>more informed choice</w:t>
      </w:r>
      <w:r w:rsidR="002243AB">
        <w:t>.</w:t>
      </w:r>
    </w:p>
    <w:p w14:paraId="1498F56D" w14:textId="77777777" w:rsidR="003B36A9" w:rsidRDefault="003B36A9" w:rsidP="00BB1BEC">
      <w:r>
        <w:t>The work being done on patient recorded experience and outcome measures may be a good starting point. If these measures were made publicly available consumers could use them to  a look at how their doctor and/or hospital  are assessed by other consumers.</w:t>
      </w:r>
    </w:p>
    <w:p w14:paraId="4B0C067A" w14:textId="77777777" w:rsidR="003B36A9" w:rsidRDefault="003B36A9">
      <w:pPr>
        <w:rPr>
          <w:rFonts w:asciiTheme="majorHAnsi" w:hAnsiTheme="majorHAnsi"/>
          <w:b/>
          <w:color w:val="643169" w:themeColor="accent1"/>
          <w:sz w:val="40"/>
          <w:szCs w:val="40"/>
        </w:rPr>
      </w:pPr>
      <w:bookmarkStart w:id="44" w:name="_Toc532903276"/>
      <w:bookmarkStart w:id="45" w:name="_Toc532907807"/>
      <w:r>
        <w:br w:type="page"/>
      </w:r>
    </w:p>
    <w:p w14:paraId="276152C9" w14:textId="77777777" w:rsidR="003B36A9" w:rsidRDefault="003B36A9" w:rsidP="00BB1BEC">
      <w:pPr>
        <w:pStyle w:val="Heading1"/>
      </w:pPr>
    </w:p>
    <w:p w14:paraId="5BB1A20A" w14:textId="77777777" w:rsidR="00F94925" w:rsidRDefault="00F94925" w:rsidP="00BB1BEC">
      <w:pPr>
        <w:pStyle w:val="Heading1"/>
      </w:pPr>
      <w:bookmarkStart w:id="46" w:name="_Toc532909417"/>
      <w:r>
        <w:t>Social  Determinants of Health</w:t>
      </w:r>
      <w:bookmarkEnd w:id="44"/>
      <w:bookmarkEnd w:id="45"/>
      <w:bookmarkEnd w:id="46"/>
      <w:r>
        <w:t xml:space="preserve"> </w:t>
      </w:r>
    </w:p>
    <w:p w14:paraId="48A23C3D" w14:textId="77777777" w:rsidR="00BB1BEC" w:rsidRDefault="00BB1BEC" w:rsidP="00BB1BEC">
      <w:pPr>
        <w:pStyle w:val="Heading4"/>
      </w:pPr>
    </w:p>
    <w:p w14:paraId="12EDCB80" w14:textId="77777777" w:rsidR="00BB1BEC" w:rsidRDefault="00BB1BEC" w:rsidP="00BB1BEC">
      <w:pPr>
        <w:pStyle w:val="Heading3"/>
      </w:pPr>
      <w:bookmarkStart w:id="47" w:name="_Toc532909418"/>
      <w:r>
        <w:t>Recommendation</w:t>
      </w:r>
      <w:bookmarkEnd w:id="47"/>
    </w:p>
    <w:p w14:paraId="47A4B116" w14:textId="77777777" w:rsidR="00F94925" w:rsidRDefault="00F94925" w:rsidP="00BB1BEC">
      <w:pPr>
        <w:pStyle w:val="Heading4"/>
      </w:pPr>
      <w:r>
        <w:t>CHF is calling for an increase in Newstart, Youth Allowance and related payments  of $75 a week</w:t>
      </w:r>
    </w:p>
    <w:p w14:paraId="142A6CB1" w14:textId="77777777" w:rsidR="00F94925" w:rsidRDefault="00F94925" w:rsidP="00BB1BEC">
      <w:pPr>
        <w:pStyle w:val="Heading4"/>
      </w:pPr>
    </w:p>
    <w:p w14:paraId="3A9871A8" w14:textId="77777777" w:rsidR="00F94925" w:rsidRDefault="00F94925" w:rsidP="00BB1BEC">
      <w:pPr>
        <w:pStyle w:val="Heading3"/>
      </w:pPr>
      <w:bookmarkStart w:id="48" w:name="_Toc532903277"/>
      <w:bookmarkStart w:id="49" w:name="_Toc532907808"/>
      <w:bookmarkStart w:id="50" w:name="_Toc532909419"/>
      <w:r>
        <w:t>Why this matters</w:t>
      </w:r>
      <w:bookmarkEnd w:id="48"/>
      <w:bookmarkEnd w:id="49"/>
      <w:bookmarkEnd w:id="50"/>
      <w:r>
        <w:t xml:space="preserve">  </w:t>
      </w:r>
    </w:p>
    <w:p w14:paraId="054D0C15" w14:textId="77777777" w:rsidR="001A4412" w:rsidRDefault="00F94925" w:rsidP="00BB1BEC">
      <w:r>
        <w:t xml:space="preserve"> Australia has the lowest rate of unemployment payments in the OECD</w:t>
      </w:r>
      <w:r w:rsidR="001A4412">
        <w:t xml:space="preserve"> and the evidence shows that the payments are not adequate to meet the costs of housing, food, basic healthcare and transport.  This means that people relying on these payments are living in poverty.</w:t>
      </w:r>
    </w:p>
    <w:p w14:paraId="77D53121" w14:textId="77777777" w:rsidR="009E1BC7" w:rsidRDefault="001A4412" w:rsidP="00BB1BEC">
      <w:r>
        <w:t>There are currently more than three quarters of a million people living on unemployment and student payments which means they are living in poverty. There is substantial evidence that  links poverty with lower health outcomes</w:t>
      </w:r>
      <w:r>
        <w:rPr>
          <w:rStyle w:val="FootnoteReference"/>
        </w:rPr>
        <w:footnoteReference w:id="8"/>
      </w:r>
      <w:r>
        <w:t>. Not only can people on low incom</w:t>
      </w:r>
      <w:r w:rsidR="009E1BC7">
        <w:t>e</w:t>
      </w:r>
      <w:r>
        <w:t>s not</w:t>
      </w:r>
      <w:r w:rsidR="009E1BC7">
        <w:t xml:space="preserve"> </w:t>
      </w:r>
      <w:r>
        <w:t>afford to pay for visits to doctors or for medicines that are prescribed but the</w:t>
      </w:r>
      <w:r w:rsidR="009E1BC7">
        <w:t>ir</w:t>
      </w:r>
      <w:r>
        <w:t xml:space="preserve"> general standard</w:t>
      </w:r>
      <w:r w:rsidR="009E1BC7">
        <w:t xml:space="preserve"> </w:t>
      </w:r>
      <w:r>
        <w:t>of living in terms of nutrition, poor housing and oth</w:t>
      </w:r>
      <w:r w:rsidR="009E1BC7">
        <w:t>er</w:t>
      </w:r>
      <w:r>
        <w:t xml:space="preserve"> factors contribute to lower levels of health.</w:t>
      </w:r>
      <w:r w:rsidR="009E1BC7">
        <w:t xml:space="preserve"> </w:t>
      </w:r>
    </w:p>
    <w:p w14:paraId="48CAC556" w14:textId="77777777" w:rsidR="001A4412" w:rsidRDefault="009E1BC7" w:rsidP="00BB1BEC">
      <w:r>
        <w:t>Even though we have a universal primary health system through Medicare  many people do not seek or delay care because of the cost</w:t>
      </w:r>
      <w:r w:rsidR="00BF7DAB">
        <w:t>.</w:t>
      </w:r>
      <w:r>
        <w:t xml:space="preserve">  </w:t>
      </w:r>
      <w:r w:rsidR="00BF7DAB">
        <w:t>The m</w:t>
      </w:r>
      <w:r>
        <w:t xml:space="preserve">ost recent estimate by the Australian Institute of Health and Welfare (AIHW) showed more than one million people put off going to a doctor because they could not afford it </w:t>
      </w:r>
      <w:r>
        <w:rPr>
          <w:rStyle w:val="FootnoteReference"/>
        </w:rPr>
        <w:footnoteReference w:id="9"/>
      </w:r>
      <w:r>
        <w:t xml:space="preserve"> . </w:t>
      </w:r>
    </w:p>
    <w:p w14:paraId="260141F2" w14:textId="77777777" w:rsidR="009E1BC7" w:rsidRDefault="009E1BC7" w:rsidP="00BB1BEC">
      <w:r>
        <w:t>Rais</w:t>
      </w:r>
      <w:r w:rsidR="00860A6A">
        <w:t>i</w:t>
      </w:r>
      <w:r>
        <w:t>ng th</w:t>
      </w:r>
      <w:r w:rsidR="00860A6A">
        <w:t>e</w:t>
      </w:r>
      <w:r>
        <w:t xml:space="preserve"> rate of Newstart and related payments would mean that </w:t>
      </w:r>
      <w:r w:rsidR="00860A6A">
        <w:t>people moved out of poverty and would be more bale to fund adequate housing, better food and health care as and when they need it. It would make a difference in helping to reduce health inequities and improve the</w:t>
      </w:r>
      <w:r w:rsidR="00BB1BEC">
        <w:t xml:space="preserve"> h</w:t>
      </w:r>
      <w:r w:rsidR="00860A6A">
        <w:t xml:space="preserve">ealth outcomes for a significant group in the population.   </w:t>
      </w:r>
    </w:p>
    <w:sectPr w:rsidR="009E1BC7" w:rsidSect="00C025CD">
      <w:pgSz w:w="11906" w:h="16838"/>
      <w:pgMar w:top="1524"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2FC262" w14:textId="77777777" w:rsidR="00E24793" w:rsidRDefault="00E24793" w:rsidP="00D740CB">
      <w:r>
        <w:separator/>
      </w:r>
    </w:p>
  </w:endnote>
  <w:endnote w:type="continuationSeparator" w:id="0">
    <w:p w14:paraId="00215342" w14:textId="77777777" w:rsidR="00E24793" w:rsidRDefault="00E24793" w:rsidP="00D74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Roboto Light">
    <w:altName w:val="Times New Roman"/>
    <w:charset w:val="00"/>
    <w:family w:val="auto"/>
    <w:pitch w:val="variable"/>
    <w:sig w:usb0="00000001" w:usb1="5000217F" w:usb2="00000021" w:usb3="00000000" w:csb0="0000019F" w:csb1="00000000"/>
  </w:font>
  <w:font w:name="Roboto Slab">
    <w:altName w:val="Times New Roman"/>
    <w:charset w:val="00"/>
    <w:family w:val="auto"/>
    <w:pitch w:val="variable"/>
    <w:sig w:usb0="00000001"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A0A2A" w14:textId="77777777" w:rsidR="00BB1BEC" w:rsidRPr="0042503C" w:rsidRDefault="00BB1BEC" w:rsidP="00C025CD">
    <w:pPr>
      <w:pStyle w:val="Footer"/>
      <w:tabs>
        <w:tab w:val="left" w:pos="8148"/>
      </w:tabs>
      <w:rPr>
        <w:rFonts w:asciiTheme="majorHAnsi" w:hAnsiTheme="majorHAnsi"/>
        <w:color w:val="643169" w:themeColor="accent1"/>
        <w:sz w:val="18"/>
        <w:szCs w:val="18"/>
      </w:rPr>
    </w:pPr>
    <w:r w:rsidRPr="0042503C">
      <w:rPr>
        <w:rFonts w:asciiTheme="majorHAnsi" w:hAnsiTheme="majorHAnsi"/>
        <w:b/>
        <w:color w:val="643169" w:themeColor="accent1"/>
        <w:sz w:val="18"/>
        <w:szCs w:val="18"/>
      </w:rPr>
      <w:fldChar w:fldCharType="begin"/>
    </w:r>
    <w:r w:rsidRPr="0042503C">
      <w:rPr>
        <w:rFonts w:asciiTheme="majorHAnsi" w:hAnsiTheme="majorHAnsi"/>
        <w:b/>
        <w:color w:val="643169" w:themeColor="accent1"/>
        <w:sz w:val="18"/>
        <w:szCs w:val="18"/>
      </w:rPr>
      <w:instrText xml:space="preserve"> PAGE   \* MERGEFORMAT </w:instrText>
    </w:r>
    <w:r w:rsidRPr="0042503C">
      <w:rPr>
        <w:rFonts w:asciiTheme="majorHAnsi" w:hAnsiTheme="majorHAnsi"/>
        <w:b/>
        <w:color w:val="643169" w:themeColor="accent1"/>
        <w:sz w:val="18"/>
        <w:szCs w:val="18"/>
      </w:rPr>
      <w:fldChar w:fldCharType="separate"/>
    </w:r>
    <w:r w:rsidR="00E46F08">
      <w:rPr>
        <w:rFonts w:asciiTheme="majorHAnsi" w:hAnsiTheme="majorHAnsi"/>
        <w:b/>
        <w:noProof/>
        <w:color w:val="643169" w:themeColor="accent1"/>
        <w:sz w:val="18"/>
        <w:szCs w:val="18"/>
      </w:rPr>
      <w:t>10</w:t>
    </w:r>
    <w:r w:rsidRPr="0042503C">
      <w:rPr>
        <w:rFonts w:asciiTheme="majorHAnsi" w:hAnsiTheme="majorHAnsi"/>
        <w:b/>
        <w:noProof/>
        <w:color w:val="643169" w:themeColor="accent1"/>
        <w:sz w:val="18"/>
        <w:szCs w:val="18"/>
      </w:rPr>
      <w:fldChar w:fldCharType="end"/>
    </w:r>
    <w:r w:rsidRPr="0042503C">
      <w:rPr>
        <w:rFonts w:asciiTheme="majorHAnsi" w:hAnsiTheme="majorHAnsi"/>
        <w:b/>
        <w:noProof/>
        <w:color w:val="643169" w:themeColor="accent1"/>
        <w:sz w:val="18"/>
        <w:szCs w:val="18"/>
      </w:rPr>
      <w:t xml:space="preserve"> </w:t>
    </w:r>
    <w:r w:rsidRPr="0042503C">
      <w:rPr>
        <w:rFonts w:asciiTheme="majorHAnsi" w:hAnsiTheme="majorHAnsi"/>
        <w:noProof/>
        <w:color w:val="643169" w:themeColor="accent1"/>
        <w:sz w:val="18"/>
        <w:szCs w:val="18"/>
      </w:rPr>
      <w:t xml:space="preserve">  Consumers Health Forum of Australia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FABB2" w14:textId="77777777" w:rsidR="00BB1BEC" w:rsidRPr="00B91114" w:rsidRDefault="006E123C" w:rsidP="00C025CD">
    <w:pPr>
      <w:pStyle w:val="Footer"/>
      <w:tabs>
        <w:tab w:val="left" w:pos="8148"/>
      </w:tabs>
      <w:jc w:val="right"/>
      <w:rPr>
        <w:rFonts w:asciiTheme="majorHAnsi" w:hAnsiTheme="majorHAnsi"/>
        <w:color w:val="643169" w:themeColor="accent1"/>
        <w:sz w:val="18"/>
        <w:szCs w:val="18"/>
      </w:rPr>
    </w:pPr>
    <w:r>
      <w:rPr>
        <w:rFonts w:asciiTheme="majorHAnsi" w:hAnsiTheme="majorHAnsi"/>
        <w:color w:val="643169" w:themeColor="accent1"/>
        <w:sz w:val="18"/>
        <w:szCs w:val="18"/>
      </w:rPr>
      <w:t xml:space="preserve"> Submission to Federal Treasurer for Federal Budget 2019-20</w:t>
    </w:r>
    <w:r w:rsidR="00BB1BEC" w:rsidRPr="00B91114">
      <w:rPr>
        <w:rFonts w:asciiTheme="majorHAnsi" w:hAnsiTheme="majorHAnsi"/>
        <w:color w:val="643169" w:themeColor="accent1"/>
        <w:sz w:val="18"/>
        <w:szCs w:val="18"/>
      </w:rPr>
      <w:t xml:space="preserve">  </w:t>
    </w:r>
    <w:r w:rsidR="00BB1BEC" w:rsidRPr="00B91114">
      <w:rPr>
        <w:rFonts w:asciiTheme="majorHAnsi" w:hAnsiTheme="majorHAnsi"/>
        <w:b/>
        <w:color w:val="643169" w:themeColor="accent1"/>
        <w:sz w:val="18"/>
        <w:szCs w:val="18"/>
      </w:rPr>
      <w:fldChar w:fldCharType="begin"/>
    </w:r>
    <w:r w:rsidR="00BB1BEC" w:rsidRPr="00B91114">
      <w:rPr>
        <w:rFonts w:asciiTheme="majorHAnsi" w:hAnsiTheme="majorHAnsi"/>
        <w:b/>
        <w:color w:val="643169" w:themeColor="accent1"/>
        <w:sz w:val="18"/>
        <w:szCs w:val="18"/>
      </w:rPr>
      <w:instrText xml:space="preserve"> PAGE   \* MERGEFORMAT </w:instrText>
    </w:r>
    <w:r w:rsidR="00BB1BEC" w:rsidRPr="00B91114">
      <w:rPr>
        <w:rFonts w:asciiTheme="majorHAnsi" w:hAnsiTheme="majorHAnsi"/>
        <w:b/>
        <w:color w:val="643169" w:themeColor="accent1"/>
        <w:sz w:val="18"/>
        <w:szCs w:val="18"/>
      </w:rPr>
      <w:fldChar w:fldCharType="separate"/>
    </w:r>
    <w:r w:rsidR="00E46F08">
      <w:rPr>
        <w:rFonts w:asciiTheme="majorHAnsi" w:hAnsiTheme="majorHAnsi"/>
        <w:b/>
        <w:noProof/>
        <w:color w:val="643169" w:themeColor="accent1"/>
        <w:sz w:val="18"/>
        <w:szCs w:val="18"/>
      </w:rPr>
      <w:t>11</w:t>
    </w:r>
    <w:r w:rsidR="00BB1BEC" w:rsidRPr="00B91114">
      <w:rPr>
        <w:rFonts w:asciiTheme="majorHAnsi" w:hAnsiTheme="majorHAnsi"/>
        <w:b/>
        <w:noProof/>
        <w:color w:val="643169" w:themeColor="accent1"/>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92A561" w14:textId="77777777" w:rsidR="00E24793" w:rsidRDefault="00E24793" w:rsidP="00D740CB">
      <w:r>
        <w:separator/>
      </w:r>
    </w:p>
  </w:footnote>
  <w:footnote w:type="continuationSeparator" w:id="0">
    <w:p w14:paraId="0405A7D3" w14:textId="77777777" w:rsidR="00E24793" w:rsidRDefault="00E24793" w:rsidP="00D740CB">
      <w:r>
        <w:continuationSeparator/>
      </w:r>
    </w:p>
  </w:footnote>
  <w:footnote w:id="1">
    <w:p w14:paraId="1E9A6986" w14:textId="77777777" w:rsidR="006E123C" w:rsidRPr="006E123C" w:rsidRDefault="006E123C">
      <w:pPr>
        <w:pStyle w:val="FootnoteText"/>
        <w:rPr>
          <w:lang w:val="en-US"/>
        </w:rPr>
      </w:pPr>
      <w:r>
        <w:rPr>
          <w:rStyle w:val="FootnoteReference"/>
        </w:rPr>
        <w:footnoteRef/>
      </w:r>
      <w:r>
        <w:t xml:space="preserve"> </w:t>
      </w:r>
    </w:p>
  </w:footnote>
  <w:footnote w:id="2">
    <w:p w14:paraId="24CEFF24" w14:textId="77777777" w:rsidR="00BB1BEC" w:rsidRPr="00B75CEF" w:rsidRDefault="00BB1BEC">
      <w:pPr>
        <w:pStyle w:val="FootnoteText"/>
        <w:rPr>
          <w:lang w:val="en-US"/>
        </w:rPr>
      </w:pPr>
      <w:r>
        <w:rPr>
          <w:rStyle w:val="FootnoteReference"/>
        </w:rPr>
        <w:footnoteRef/>
      </w:r>
      <w:r>
        <w:t xml:space="preserve"> Stefan Kapferer  2015  The Importance of  Investing in Health World Economic Forum </w:t>
      </w:r>
      <w:r w:rsidRPr="00B75CEF">
        <w:t>https://www.weforum.org/agenda/2015/12/the-importance-of-investing-in-health/</w:t>
      </w:r>
    </w:p>
  </w:footnote>
  <w:footnote w:id="3">
    <w:p w14:paraId="341ECA2A" w14:textId="77777777" w:rsidR="006E123C" w:rsidRPr="006E123C" w:rsidRDefault="006E123C">
      <w:pPr>
        <w:pStyle w:val="FootnoteText"/>
        <w:rPr>
          <w:lang w:val="en-US"/>
        </w:rPr>
      </w:pPr>
      <w:r>
        <w:rPr>
          <w:rStyle w:val="FootnoteReference"/>
        </w:rPr>
        <w:footnoteRef/>
      </w:r>
      <w:r>
        <w:t xml:space="preserve">  Australian Prevention Partnership Centre 2018. </w:t>
      </w:r>
      <w:r w:rsidRPr="006E123C">
        <w:rPr>
          <w:i/>
        </w:rPr>
        <w:t xml:space="preserve">Australian Perceptions of Prevention: </w:t>
      </w:r>
      <w:r>
        <w:rPr>
          <w:i/>
        </w:rPr>
        <w:t>F</w:t>
      </w:r>
      <w:r w:rsidRPr="006E123C">
        <w:rPr>
          <w:i/>
        </w:rPr>
        <w:t>in</w:t>
      </w:r>
      <w:r>
        <w:rPr>
          <w:i/>
        </w:rPr>
        <w:t>d</w:t>
      </w:r>
      <w:r w:rsidRPr="006E123C">
        <w:rPr>
          <w:i/>
        </w:rPr>
        <w:t>ings Brief</w:t>
      </w:r>
      <w:r>
        <w:rPr>
          <w:i/>
        </w:rPr>
        <w:t xml:space="preserve"> </w:t>
      </w:r>
    </w:p>
  </w:footnote>
  <w:footnote w:id="4">
    <w:p w14:paraId="1C3E8F0B" w14:textId="77777777" w:rsidR="00BF7DAB" w:rsidRPr="008C780D" w:rsidRDefault="00BF7DAB" w:rsidP="00BF7DAB">
      <w:pPr>
        <w:pStyle w:val="FootnoteText"/>
        <w:rPr>
          <w:lang w:val="en-US"/>
        </w:rPr>
      </w:pPr>
      <w:r>
        <w:rPr>
          <w:rStyle w:val="FootnoteReference"/>
        </w:rPr>
        <w:footnoteRef/>
      </w:r>
      <w:r>
        <w:t xml:space="preserve"> OECD (Organisation for Economic Co-operation and Development) 2015. </w:t>
      </w:r>
      <w:r w:rsidRPr="00360371">
        <w:rPr>
          <w:i/>
        </w:rPr>
        <w:t>Health at a Glance 2015: OECD Indicators</w:t>
      </w:r>
      <w:r>
        <w:t>. Paris: OECD. Viewed 16 August 2016</w:t>
      </w:r>
    </w:p>
  </w:footnote>
  <w:footnote w:id="5">
    <w:p w14:paraId="27024E0C" w14:textId="77777777" w:rsidR="00BB1BEC" w:rsidRPr="00311EE3" w:rsidRDefault="00BB1BEC" w:rsidP="00950A50">
      <w:pPr>
        <w:pStyle w:val="FootnoteText"/>
      </w:pPr>
      <w:r>
        <w:rPr>
          <w:rStyle w:val="FootnoteReference"/>
        </w:rPr>
        <w:footnoteRef/>
      </w:r>
      <w:r>
        <w:t xml:space="preserve"> Commonwealth Government of Australia (2016) </w:t>
      </w:r>
      <w:r w:rsidRPr="00360371">
        <w:rPr>
          <w:i/>
        </w:rPr>
        <w:t xml:space="preserve">Budget Paper number 1: table 8.1 </w:t>
      </w:r>
      <w:r w:rsidRPr="00360371">
        <w:t>Commonwealth of Australia,</w:t>
      </w:r>
      <w:r>
        <w:rPr>
          <w:i/>
        </w:rPr>
        <w:t xml:space="preserve"> </w:t>
      </w:r>
      <w:r>
        <w:t>Canberra: Australia</w:t>
      </w:r>
    </w:p>
  </w:footnote>
  <w:footnote w:id="6">
    <w:p w14:paraId="1E78ECEA" w14:textId="77777777" w:rsidR="00BB1BEC" w:rsidRPr="0063720C" w:rsidRDefault="00BB1BEC" w:rsidP="00950A50">
      <w:pPr>
        <w:pStyle w:val="FootnoteText"/>
        <w:rPr>
          <w:lang w:val="en-US"/>
        </w:rPr>
      </w:pPr>
      <w:r>
        <w:rPr>
          <w:rStyle w:val="FootnoteReference"/>
        </w:rPr>
        <w:footnoteRef/>
      </w:r>
      <w:r>
        <w:t xml:space="preserve"> </w:t>
      </w:r>
      <w:r>
        <w:rPr>
          <w:lang w:val="en-US"/>
        </w:rPr>
        <w:t xml:space="preserve">Australian Prudential Regulation Authority (2017) </w:t>
      </w:r>
      <w:r w:rsidRPr="0063720C">
        <w:rPr>
          <w:i/>
          <w:lang w:val="en-US"/>
        </w:rPr>
        <w:t>Private Health Insurance Quarterly Statistics, September 2017</w:t>
      </w:r>
      <w:r>
        <w:rPr>
          <w:lang w:val="en-US"/>
        </w:rPr>
        <w:t xml:space="preserve"> </w:t>
      </w:r>
    </w:p>
  </w:footnote>
  <w:footnote w:id="7">
    <w:p w14:paraId="20259C95" w14:textId="77777777" w:rsidR="00BB1BEC" w:rsidRPr="00BB1BEC" w:rsidRDefault="00BB1BEC">
      <w:pPr>
        <w:pStyle w:val="FootnoteText"/>
        <w:rPr>
          <w:lang w:val="en-US"/>
        </w:rPr>
      </w:pPr>
      <w:r>
        <w:rPr>
          <w:rStyle w:val="FootnoteReference"/>
        </w:rPr>
        <w:footnoteRef/>
      </w:r>
      <w:r>
        <w:t xml:space="preserve"> </w:t>
      </w:r>
      <w:r>
        <w:rPr>
          <w:lang w:val="en-US"/>
        </w:rPr>
        <w:t xml:space="preserve">CHF 2018 </w:t>
      </w:r>
      <w:r w:rsidRPr="00BB1BEC">
        <w:rPr>
          <w:i/>
          <w:lang w:val="en-US"/>
        </w:rPr>
        <w:t>Out of Pocket Pain and Hear Our Pain reports</w:t>
      </w:r>
      <w:r>
        <w:rPr>
          <w:lang w:val="en-US"/>
        </w:rPr>
        <w:t xml:space="preserve"> </w:t>
      </w:r>
    </w:p>
  </w:footnote>
  <w:footnote w:id="8">
    <w:p w14:paraId="5DF4D638" w14:textId="77777777" w:rsidR="00BB1BEC" w:rsidRPr="001A4412" w:rsidRDefault="00BB1BEC">
      <w:pPr>
        <w:pStyle w:val="FootnoteText"/>
        <w:rPr>
          <w:lang w:val="en-US"/>
        </w:rPr>
      </w:pPr>
      <w:r>
        <w:rPr>
          <w:rStyle w:val="FootnoteReference"/>
        </w:rPr>
        <w:footnoteRef/>
      </w:r>
      <w:r>
        <w:t xml:space="preserve"> </w:t>
      </w:r>
      <w:r>
        <w:rPr>
          <w:lang w:val="en-US"/>
        </w:rPr>
        <w:t xml:space="preserve">M.G Marmot and Richard G Wilkinson (2005) Social Determinants of Health </w:t>
      </w:r>
    </w:p>
  </w:footnote>
  <w:footnote w:id="9">
    <w:p w14:paraId="14CB173C" w14:textId="77777777" w:rsidR="00BB1BEC" w:rsidRPr="009E1BC7" w:rsidRDefault="00BB1BEC">
      <w:pPr>
        <w:pStyle w:val="FootnoteText"/>
        <w:rPr>
          <w:i/>
          <w:lang w:val="en-US"/>
        </w:rPr>
      </w:pPr>
      <w:r>
        <w:rPr>
          <w:rStyle w:val="FootnoteReference"/>
        </w:rPr>
        <w:footnoteRef/>
      </w:r>
      <w:r>
        <w:t xml:space="preserve"> </w:t>
      </w:r>
      <w:r w:rsidR="00BF7DAB">
        <w:rPr>
          <w:lang w:val="en-US"/>
        </w:rPr>
        <w:t>AIHW Australia’s</w:t>
      </w:r>
      <w:r w:rsidRPr="009E1BC7">
        <w:rPr>
          <w:i/>
          <w:lang w:val="en-US"/>
        </w:rPr>
        <w:t xml:space="preserve"> Health 2018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2A2626"/>
    <w:lvl w:ilvl="0">
      <w:start w:val="1"/>
      <w:numFmt w:val="decimal"/>
      <w:lvlText w:val="%1."/>
      <w:lvlJc w:val="left"/>
      <w:pPr>
        <w:tabs>
          <w:tab w:val="num" w:pos="1492"/>
        </w:tabs>
        <w:ind w:left="1492" w:hanging="360"/>
      </w:pPr>
    </w:lvl>
  </w:abstractNum>
  <w:abstractNum w:abstractNumId="1">
    <w:nsid w:val="FFFFFF7D"/>
    <w:multiLevelType w:val="singleLevel"/>
    <w:tmpl w:val="C074BD94"/>
    <w:lvl w:ilvl="0">
      <w:start w:val="1"/>
      <w:numFmt w:val="decimal"/>
      <w:lvlText w:val="%1."/>
      <w:lvlJc w:val="left"/>
      <w:pPr>
        <w:tabs>
          <w:tab w:val="num" w:pos="1209"/>
        </w:tabs>
        <w:ind w:left="1209" w:hanging="360"/>
      </w:pPr>
    </w:lvl>
  </w:abstractNum>
  <w:abstractNum w:abstractNumId="2">
    <w:nsid w:val="FFFFFF7E"/>
    <w:multiLevelType w:val="singleLevel"/>
    <w:tmpl w:val="9DDED926"/>
    <w:lvl w:ilvl="0">
      <w:start w:val="1"/>
      <w:numFmt w:val="decimal"/>
      <w:lvlText w:val="%1."/>
      <w:lvlJc w:val="left"/>
      <w:pPr>
        <w:tabs>
          <w:tab w:val="num" w:pos="926"/>
        </w:tabs>
        <w:ind w:left="926" w:hanging="360"/>
      </w:pPr>
    </w:lvl>
  </w:abstractNum>
  <w:abstractNum w:abstractNumId="3">
    <w:nsid w:val="FFFFFF7F"/>
    <w:multiLevelType w:val="singleLevel"/>
    <w:tmpl w:val="A8369052"/>
    <w:lvl w:ilvl="0">
      <w:start w:val="1"/>
      <w:numFmt w:val="decimal"/>
      <w:lvlText w:val="%1."/>
      <w:lvlJc w:val="left"/>
      <w:pPr>
        <w:tabs>
          <w:tab w:val="num" w:pos="643"/>
        </w:tabs>
        <w:ind w:left="643" w:hanging="360"/>
      </w:pPr>
    </w:lvl>
  </w:abstractNum>
  <w:abstractNum w:abstractNumId="4">
    <w:nsid w:val="FFFFFF80"/>
    <w:multiLevelType w:val="singleLevel"/>
    <w:tmpl w:val="39B8A03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C8CB4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0FC317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658218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0EDC5E"/>
    <w:lvl w:ilvl="0">
      <w:start w:val="1"/>
      <w:numFmt w:val="decimal"/>
      <w:lvlText w:val="%1."/>
      <w:lvlJc w:val="left"/>
      <w:pPr>
        <w:tabs>
          <w:tab w:val="num" w:pos="360"/>
        </w:tabs>
        <w:ind w:left="360" w:hanging="360"/>
      </w:pPr>
    </w:lvl>
  </w:abstractNum>
  <w:abstractNum w:abstractNumId="9">
    <w:nsid w:val="FFFFFF89"/>
    <w:multiLevelType w:val="singleLevel"/>
    <w:tmpl w:val="B69287F2"/>
    <w:lvl w:ilvl="0">
      <w:start w:val="1"/>
      <w:numFmt w:val="bullet"/>
      <w:lvlText w:val=""/>
      <w:lvlJc w:val="left"/>
      <w:pPr>
        <w:tabs>
          <w:tab w:val="num" w:pos="360"/>
        </w:tabs>
        <w:ind w:left="360" w:hanging="360"/>
      </w:pPr>
      <w:rPr>
        <w:rFonts w:ascii="Symbol" w:hAnsi="Symbol" w:hint="default"/>
      </w:rPr>
    </w:lvl>
  </w:abstractNum>
  <w:abstractNum w:abstractNumId="10">
    <w:nsid w:val="02E42508"/>
    <w:multiLevelType w:val="hybridMultilevel"/>
    <w:tmpl w:val="C62AD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5F818A7"/>
    <w:multiLevelType w:val="hybridMultilevel"/>
    <w:tmpl w:val="CDE8F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A58760B"/>
    <w:multiLevelType w:val="hybridMultilevel"/>
    <w:tmpl w:val="3A205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AF6351F"/>
    <w:multiLevelType w:val="hybridMultilevel"/>
    <w:tmpl w:val="52B2D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3177ACB"/>
    <w:multiLevelType w:val="hybridMultilevel"/>
    <w:tmpl w:val="FC7A8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6DC182F"/>
    <w:multiLevelType w:val="hybridMultilevel"/>
    <w:tmpl w:val="E6946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18484A9A"/>
    <w:multiLevelType w:val="hybridMultilevel"/>
    <w:tmpl w:val="004E26E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1B2B6DF4"/>
    <w:multiLevelType w:val="hybridMultilevel"/>
    <w:tmpl w:val="7996DCAC"/>
    <w:lvl w:ilvl="0" w:tplc="5E205D90">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8">
    <w:nsid w:val="1CFE7623"/>
    <w:multiLevelType w:val="hybridMultilevel"/>
    <w:tmpl w:val="E4089A4A"/>
    <w:lvl w:ilvl="0" w:tplc="3D543B5C">
      <w:start w:val="1"/>
      <w:numFmt w:val="decimal"/>
      <w:lvlText w:val="%1."/>
      <w:lvlJc w:val="left"/>
      <w:pPr>
        <w:ind w:left="1800" w:hanging="360"/>
      </w:pPr>
      <w:rPr>
        <w:rFonts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9">
    <w:nsid w:val="2043583F"/>
    <w:multiLevelType w:val="hybridMultilevel"/>
    <w:tmpl w:val="84DC5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2C6F6BF2"/>
    <w:multiLevelType w:val="hybridMultilevel"/>
    <w:tmpl w:val="DC6E0438"/>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21">
    <w:nsid w:val="2E7164AF"/>
    <w:multiLevelType w:val="hybridMultilevel"/>
    <w:tmpl w:val="D4A65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3B328C6"/>
    <w:multiLevelType w:val="hybridMultilevel"/>
    <w:tmpl w:val="DD2EDF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62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9913019"/>
    <w:multiLevelType w:val="hybridMultilevel"/>
    <w:tmpl w:val="CB52B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CDA485B"/>
    <w:multiLevelType w:val="hybridMultilevel"/>
    <w:tmpl w:val="76BEDE54"/>
    <w:lvl w:ilvl="0" w:tplc="3D543B5C">
      <w:start w:val="1"/>
      <w:numFmt w:val="decimal"/>
      <w:lvlText w:val="%1."/>
      <w:lvlJc w:val="left"/>
      <w:pPr>
        <w:ind w:left="1800" w:hanging="360"/>
      </w:pPr>
      <w:rPr>
        <w:rFonts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5">
    <w:nsid w:val="3D5829DB"/>
    <w:multiLevelType w:val="hybridMultilevel"/>
    <w:tmpl w:val="BE2081B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nsid w:val="48907D0F"/>
    <w:multiLevelType w:val="hybridMultilevel"/>
    <w:tmpl w:val="EC2AAF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2FC4C92"/>
    <w:multiLevelType w:val="hybridMultilevel"/>
    <w:tmpl w:val="6EAC3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29703F"/>
    <w:multiLevelType w:val="hybridMultilevel"/>
    <w:tmpl w:val="EF705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6842080"/>
    <w:multiLevelType w:val="hybridMultilevel"/>
    <w:tmpl w:val="27040FA2"/>
    <w:lvl w:ilvl="0" w:tplc="068EEC62">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80A07C0"/>
    <w:multiLevelType w:val="hybridMultilevel"/>
    <w:tmpl w:val="0C207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9B50628"/>
    <w:multiLevelType w:val="hybridMultilevel"/>
    <w:tmpl w:val="B62438B8"/>
    <w:lvl w:ilvl="0" w:tplc="52FE6F62">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2">
    <w:nsid w:val="6A1277E8"/>
    <w:multiLevelType w:val="hybridMultilevel"/>
    <w:tmpl w:val="A2701D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3CE639A"/>
    <w:multiLevelType w:val="hybridMultilevel"/>
    <w:tmpl w:val="B3BE14C2"/>
    <w:lvl w:ilvl="0" w:tplc="F1B0B22C">
      <w:numFmt w:val="bullet"/>
      <w:lvlText w:val="•"/>
      <w:lvlJc w:val="left"/>
      <w:pPr>
        <w:ind w:left="720" w:hanging="360"/>
      </w:pPr>
      <w:rPr>
        <w:rFonts w:ascii="Times New Roman" w:eastAsia="Calibri" w:hAnsi="Times New Roman" w:cs="Times New Roman"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34">
    <w:nsid w:val="77C875F0"/>
    <w:multiLevelType w:val="hybridMultilevel"/>
    <w:tmpl w:val="4C9C6940"/>
    <w:lvl w:ilvl="0" w:tplc="0409000F">
      <w:start w:val="1"/>
      <w:numFmt w:val="decimal"/>
      <w:lvlText w:val="%1."/>
      <w:lvlJc w:val="left"/>
      <w:pPr>
        <w:tabs>
          <w:tab w:val="num" w:pos="720"/>
        </w:tabs>
        <w:ind w:left="720" w:hanging="360"/>
      </w:pPr>
      <w:rPr>
        <w:rFonts w:cs="Times New Roman"/>
      </w:rPr>
    </w:lvl>
    <w:lvl w:ilvl="1" w:tplc="850EFA4A">
      <w:start w:val="1"/>
      <w:numFmt w:val="bullet"/>
      <w:lvlText w:val=""/>
      <w:lvlJc w:val="left"/>
      <w:pPr>
        <w:tabs>
          <w:tab w:val="num" w:pos="1647"/>
        </w:tabs>
        <w:ind w:left="1647" w:hanging="567"/>
      </w:pPr>
      <w:rPr>
        <w:rFonts w:ascii="Wingdings 2" w:hAnsi="Wingdings 2" w:hint="default"/>
        <w:b/>
        <w:i w:val="0"/>
        <w:color w:val="FF0000"/>
        <w:sz w:val="24"/>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7EA67CC1"/>
    <w:multiLevelType w:val="hybridMultilevel"/>
    <w:tmpl w:val="B4CEC96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8"/>
  </w:num>
  <w:num w:numId="12">
    <w:abstractNumId w:val="22"/>
  </w:num>
  <w:num w:numId="13">
    <w:abstractNumId w:val="19"/>
  </w:num>
  <w:num w:numId="14">
    <w:abstractNumId w:val="21"/>
  </w:num>
  <w:num w:numId="15">
    <w:abstractNumId w:val="32"/>
  </w:num>
  <w:num w:numId="16">
    <w:abstractNumId w:val="13"/>
  </w:num>
  <w:num w:numId="17">
    <w:abstractNumId w:val="26"/>
  </w:num>
  <w:num w:numId="18">
    <w:abstractNumId w:val="35"/>
  </w:num>
  <w:num w:numId="19">
    <w:abstractNumId w:val="15"/>
  </w:num>
  <w:num w:numId="20">
    <w:abstractNumId w:val="29"/>
  </w:num>
  <w:num w:numId="21">
    <w:abstractNumId w:val="31"/>
  </w:num>
  <w:num w:numId="22">
    <w:abstractNumId w:val="20"/>
  </w:num>
  <w:num w:numId="23">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30"/>
  </w:num>
  <w:num w:numId="26">
    <w:abstractNumId w:val="25"/>
  </w:num>
  <w:num w:numId="27">
    <w:abstractNumId w:val="24"/>
  </w:num>
  <w:num w:numId="28">
    <w:abstractNumId w:val="24"/>
    <w:lvlOverride w:ilvl="0">
      <w:startOverride w:val="1"/>
    </w:lvlOverride>
  </w:num>
  <w:num w:numId="29">
    <w:abstractNumId w:val="17"/>
  </w:num>
  <w:num w:numId="30">
    <w:abstractNumId w:val="18"/>
  </w:num>
  <w:num w:numId="31">
    <w:abstractNumId w:val="23"/>
  </w:num>
  <w:num w:numId="32">
    <w:abstractNumId w:val="11"/>
  </w:num>
  <w:num w:numId="33">
    <w:abstractNumId w:val="34"/>
  </w:num>
  <w:num w:numId="34">
    <w:abstractNumId w:val="27"/>
  </w:num>
  <w:num w:numId="35">
    <w:abstractNumId w:val="14"/>
  </w:num>
  <w:num w:numId="36">
    <w:abstractNumId w:val="10"/>
  </w:num>
  <w:num w:numId="37">
    <w:abstractNumId w:val="16"/>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793"/>
    <w:rsid w:val="000133A8"/>
    <w:rsid w:val="00021B41"/>
    <w:rsid w:val="00065D57"/>
    <w:rsid w:val="000D59B3"/>
    <w:rsid w:val="001A4412"/>
    <w:rsid w:val="001D0BA7"/>
    <w:rsid w:val="001E4817"/>
    <w:rsid w:val="001F6889"/>
    <w:rsid w:val="002243AB"/>
    <w:rsid w:val="00264F3C"/>
    <w:rsid w:val="0026767A"/>
    <w:rsid w:val="0028517E"/>
    <w:rsid w:val="002A2DC3"/>
    <w:rsid w:val="003435F6"/>
    <w:rsid w:val="00384525"/>
    <w:rsid w:val="003B36A9"/>
    <w:rsid w:val="004130C0"/>
    <w:rsid w:val="0042503C"/>
    <w:rsid w:val="00473A62"/>
    <w:rsid w:val="00485AEC"/>
    <w:rsid w:val="0049306B"/>
    <w:rsid w:val="005358EA"/>
    <w:rsid w:val="005A20BF"/>
    <w:rsid w:val="005C4CAC"/>
    <w:rsid w:val="006B03C4"/>
    <w:rsid w:val="006D5FE3"/>
    <w:rsid w:val="006D67EF"/>
    <w:rsid w:val="006E123C"/>
    <w:rsid w:val="00722DF7"/>
    <w:rsid w:val="0073315E"/>
    <w:rsid w:val="00754BE2"/>
    <w:rsid w:val="00756E18"/>
    <w:rsid w:val="007D1E75"/>
    <w:rsid w:val="007F461D"/>
    <w:rsid w:val="0083765E"/>
    <w:rsid w:val="00860A6A"/>
    <w:rsid w:val="00881812"/>
    <w:rsid w:val="008B4B9A"/>
    <w:rsid w:val="0092671F"/>
    <w:rsid w:val="00941509"/>
    <w:rsid w:val="00950A50"/>
    <w:rsid w:val="00962973"/>
    <w:rsid w:val="009B2113"/>
    <w:rsid w:val="009E1BC7"/>
    <w:rsid w:val="009E436B"/>
    <w:rsid w:val="009E4456"/>
    <w:rsid w:val="00A000A1"/>
    <w:rsid w:val="00A51F8E"/>
    <w:rsid w:val="00A542E0"/>
    <w:rsid w:val="00A57F14"/>
    <w:rsid w:val="00A86063"/>
    <w:rsid w:val="00A94283"/>
    <w:rsid w:val="00AC1F1C"/>
    <w:rsid w:val="00B01639"/>
    <w:rsid w:val="00B15838"/>
    <w:rsid w:val="00B75CEF"/>
    <w:rsid w:val="00B91114"/>
    <w:rsid w:val="00B9363B"/>
    <w:rsid w:val="00BB1BEC"/>
    <w:rsid w:val="00BF6FA0"/>
    <w:rsid w:val="00BF7DAB"/>
    <w:rsid w:val="00C025CD"/>
    <w:rsid w:val="00C97C1F"/>
    <w:rsid w:val="00CA5725"/>
    <w:rsid w:val="00CE1BE3"/>
    <w:rsid w:val="00CF78AE"/>
    <w:rsid w:val="00D22B63"/>
    <w:rsid w:val="00D740CB"/>
    <w:rsid w:val="00E20E81"/>
    <w:rsid w:val="00E24793"/>
    <w:rsid w:val="00E46F08"/>
    <w:rsid w:val="00E82FEB"/>
    <w:rsid w:val="00E96115"/>
    <w:rsid w:val="00EA6ABA"/>
    <w:rsid w:val="00EB783B"/>
    <w:rsid w:val="00F76152"/>
    <w:rsid w:val="00F94925"/>
    <w:rsid w:val="00F96C2F"/>
    <w:rsid w:val="00FA54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F58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0CB"/>
  </w:style>
  <w:style w:type="paragraph" w:styleId="Heading1">
    <w:name w:val="heading 1"/>
    <w:basedOn w:val="Normal"/>
    <w:next w:val="Normal"/>
    <w:link w:val="Heading1Char"/>
    <w:uiPriority w:val="9"/>
    <w:qFormat/>
    <w:rsid w:val="0073315E"/>
    <w:pPr>
      <w:pBdr>
        <w:bottom w:val="single" w:sz="12" w:space="1" w:color="65B85D" w:themeColor="accent6"/>
      </w:pBdr>
      <w:outlineLvl w:val="0"/>
    </w:pPr>
    <w:rPr>
      <w:rFonts w:asciiTheme="majorHAnsi" w:hAnsiTheme="majorHAnsi"/>
      <w:b/>
      <w:color w:val="643169" w:themeColor="accent1"/>
      <w:sz w:val="40"/>
      <w:szCs w:val="40"/>
    </w:rPr>
  </w:style>
  <w:style w:type="paragraph" w:styleId="Heading2">
    <w:name w:val="heading 2"/>
    <w:basedOn w:val="Normal"/>
    <w:next w:val="Normal"/>
    <w:link w:val="Heading2Char"/>
    <w:uiPriority w:val="9"/>
    <w:unhideWhenUsed/>
    <w:qFormat/>
    <w:rsid w:val="0073315E"/>
    <w:pPr>
      <w:outlineLvl w:val="1"/>
    </w:pPr>
    <w:rPr>
      <w:rFonts w:ascii="Roboto Slab" w:hAnsi="Roboto Slab"/>
      <w:b/>
      <w:color w:val="643169" w:themeColor="accent1"/>
      <w:sz w:val="36"/>
    </w:rPr>
  </w:style>
  <w:style w:type="paragraph" w:styleId="Heading3">
    <w:name w:val="heading 3"/>
    <w:basedOn w:val="Normal"/>
    <w:next w:val="Normal"/>
    <w:link w:val="Heading3Char"/>
    <w:uiPriority w:val="9"/>
    <w:unhideWhenUsed/>
    <w:qFormat/>
    <w:rsid w:val="0073315E"/>
    <w:pPr>
      <w:outlineLvl w:val="2"/>
    </w:pPr>
    <w:rPr>
      <w:i/>
      <w:color w:val="643169" w:themeColor="accent1"/>
      <w:sz w:val="28"/>
    </w:rPr>
  </w:style>
  <w:style w:type="paragraph" w:styleId="Heading4">
    <w:name w:val="heading 4"/>
    <w:basedOn w:val="Normal"/>
    <w:next w:val="Normal"/>
    <w:link w:val="Heading4Char"/>
    <w:uiPriority w:val="9"/>
    <w:unhideWhenUsed/>
    <w:qFormat/>
    <w:rsid w:val="0073315E"/>
    <w:pPr>
      <w:keepNext/>
      <w:keepLines/>
      <w:spacing w:before="200" w:after="0"/>
      <w:outlineLvl w:val="3"/>
    </w:pPr>
    <w:rPr>
      <w:rFonts w:asciiTheme="majorHAnsi" w:eastAsiaTheme="majorEastAsia" w:hAnsiTheme="majorHAnsi" w:cstheme="majorBidi"/>
      <w:b/>
      <w:bCs/>
      <w:i/>
      <w:iCs/>
      <w:color w:val="643169"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9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2973"/>
  </w:style>
  <w:style w:type="paragraph" w:styleId="Footer">
    <w:name w:val="footer"/>
    <w:link w:val="FooterChar"/>
    <w:uiPriority w:val="99"/>
    <w:unhideWhenUsed/>
    <w:rsid w:val="007331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315E"/>
  </w:style>
  <w:style w:type="paragraph" w:styleId="BalloonText">
    <w:name w:val="Balloon Text"/>
    <w:basedOn w:val="Normal"/>
    <w:link w:val="BalloonTextChar"/>
    <w:uiPriority w:val="99"/>
    <w:semiHidden/>
    <w:unhideWhenUsed/>
    <w:rsid w:val="009629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973"/>
    <w:rPr>
      <w:rFonts w:ascii="Tahoma" w:hAnsi="Tahoma" w:cs="Tahoma"/>
      <w:sz w:val="16"/>
      <w:szCs w:val="16"/>
    </w:rPr>
  </w:style>
  <w:style w:type="table" w:styleId="TableGrid">
    <w:name w:val="Table Grid"/>
    <w:basedOn w:val="TableNormal"/>
    <w:uiPriority w:val="59"/>
    <w:rsid w:val="00941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1509"/>
    <w:rPr>
      <w:color w:val="643169" w:themeColor="hyperlink"/>
      <w:u w:val="single"/>
    </w:rPr>
  </w:style>
  <w:style w:type="paragraph" w:customStyle="1" w:styleId="Style1">
    <w:name w:val="Style1"/>
    <w:basedOn w:val="Heading3"/>
    <w:link w:val="Style1Char"/>
    <w:rsid w:val="00A94283"/>
    <w:pPr>
      <w:jc w:val="center"/>
    </w:pPr>
    <w:rPr>
      <w:rFonts w:ascii="Roboto Slab" w:hAnsi="Roboto Slab"/>
      <w:b/>
    </w:rPr>
  </w:style>
  <w:style w:type="paragraph" w:customStyle="1" w:styleId="Tagline">
    <w:name w:val="Tagline"/>
    <w:link w:val="TaglineChar"/>
    <w:autoRedefine/>
    <w:qFormat/>
    <w:rsid w:val="0073315E"/>
    <w:pPr>
      <w:spacing w:after="0" w:line="240" w:lineRule="auto"/>
    </w:pPr>
    <w:rPr>
      <w:rFonts w:asciiTheme="majorHAnsi" w:eastAsiaTheme="majorEastAsia" w:hAnsiTheme="majorHAnsi" w:cstheme="majorBidi"/>
      <w:bCs/>
      <w:iCs/>
      <w:color w:val="62366E"/>
      <w:sz w:val="36"/>
      <w:szCs w:val="36"/>
    </w:rPr>
  </w:style>
  <w:style w:type="character" w:customStyle="1" w:styleId="Heading3Char">
    <w:name w:val="Heading 3 Char"/>
    <w:basedOn w:val="DefaultParagraphFont"/>
    <w:link w:val="Heading3"/>
    <w:uiPriority w:val="9"/>
    <w:rsid w:val="0073315E"/>
    <w:rPr>
      <w:i/>
      <w:color w:val="643169" w:themeColor="accent1"/>
      <w:sz w:val="28"/>
    </w:rPr>
  </w:style>
  <w:style w:type="paragraph" w:customStyle="1" w:styleId="FooterText">
    <w:name w:val="Footer Text"/>
    <w:basedOn w:val="Footer"/>
    <w:link w:val="FooterTextChar"/>
    <w:qFormat/>
    <w:rsid w:val="0073315E"/>
    <w:rPr>
      <w:sz w:val="18"/>
      <w:szCs w:val="18"/>
    </w:rPr>
  </w:style>
  <w:style w:type="character" w:customStyle="1" w:styleId="Style1Char">
    <w:name w:val="Style1 Char"/>
    <w:basedOn w:val="Heading3Char"/>
    <w:link w:val="Style1"/>
    <w:rsid w:val="00A94283"/>
    <w:rPr>
      <w:rFonts w:ascii="Roboto Slab" w:hAnsi="Roboto Slab"/>
      <w:b/>
      <w:i/>
      <w:color w:val="643169" w:themeColor="accent1"/>
      <w:sz w:val="28"/>
    </w:rPr>
  </w:style>
  <w:style w:type="character" w:customStyle="1" w:styleId="TaglineChar">
    <w:name w:val="Tagline Char"/>
    <w:basedOn w:val="Style1Char"/>
    <w:link w:val="Tagline"/>
    <w:rsid w:val="0073315E"/>
    <w:rPr>
      <w:rFonts w:asciiTheme="majorHAnsi" w:eastAsiaTheme="majorEastAsia" w:hAnsiTheme="majorHAnsi" w:cstheme="majorBidi"/>
      <w:b w:val="0"/>
      <w:bCs/>
      <w:i w:val="0"/>
      <w:iCs/>
      <w:color w:val="62366E"/>
      <w:sz w:val="36"/>
      <w:szCs w:val="36"/>
    </w:rPr>
  </w:style>
  <w:style w:type="paragraph" w:styleId="Title">
    <w:name w:val="Title"/>
    <w:basedOn w:val="Normal"/>
    <w:next w:val="Normal"/>
    <w:link w:val="TitleChar"/>
    <w:autoRedefine/>
    <w:uiPriority w:val="10"/>
    <w:qFormat/>
    <w:rsid w:val="0073315E"/>
    <w:pPr>
      <w:pBdr>
        <w:bottom w:val="single" w:sz="18" w:space="1" w:color="65B85D" w:themeColor="accent6"/>
      </w:pBdr>
    </w:pPr>
    <w:rPr>
      <w:rFonts w:asciiTheme="majorHAnsi" w:hAnsiTheme="majorHAnsi"/>
      <w:color w:val="643169" w:themeColor="accent1"/>
      <w:sz w:val="72"/>
    </w:rPr>
  </w:style>
  <w:style w:type="character" w:customStyle="1" w:styleId="FooterTextChar">
    <w:name w:val="Footer Text Char"/>
    <w:basedOn w:val="FooterChar"/>
    <w:link w:val="FooterText"/>
    <w:rsid w:val="0073315E"/>
    <w:rPr>
      <w:sz w:val="18"/>
      <w:szCs w:val="18"/>
    </w:rPr>
  </w:style>
  <w:style w:type="character" w:customStyle="1" w:styleId="TitleChar">
    <w:name w:val="Title Char"/>
    <w:basedOn w:val="DefaultParagraphFont"/>
    <w:link w:val="Title"/>
    <w:uiPriority w:val="10"/>
    <w:rsid w:val="0073315E"/>
    <w:rPr>
      <w:rFonts w:asciiTheme="majorHAnsi" w:hAnsiTheme="majorHAnsi"/>
      <w:color w:val="643169" w:themeColor="accent1"/>
      <w:sz w:val="72"/>
    </w:rPr>
  </w:style>
  <w:style w:type="character" w:customStyle="1" w:styleId="Heading1Char">
    <w:name w:val="Heading 1 Char"/>
    <w:basedOn w:val="DefaultParagraphFont"/>
    <w:link w:val="Heading1"/>
    <w:uiPriority w:val="9"/>
    <w:rsid w:val="0073315E"/>
    <w:rPr>
      <w:rFonts w:asciiTheme="majorHAnsi" w:hAnsiTheme="majorHAnsi"/>
      <w:b/>
      <w:color w:val="643169" w:themeColor="accent1"/>
      <w:sz w:val="40"/>
      <w:szCs w:val="40"/>
    </w:rPr>
  </w:style>
  <w:style w:type="paragraph" w:styleId="IntenseQuote">
    <w:name w:val="Intense Quote"/>
    <w:basedOn w:val="Normal"/>
    <w:next w:val="Normal"/>
    <w:link w:val="IntenseQuoteChar"/>
    <w:uiPriority w:val="30"/>
    <w:qFormat/>
    <w:rsid w:val="0073315E"/>
    <w:pPr>
      <w:jc w:val="center"/>
    </w:pPr>
    <w:rPr>
      <w:rFonts w:ascii="Roboto Slab" w:hAnsi="Roboto Slab"/>
      <w:i/>
      <w:color w:val="643169" w:themeColor="accent1"/>
      <w:sz w:val="28"/>
    </w:rPr>
  </w:style>
  <w:style w:type="character" w:customStyle="1" w:styleId="IntenseQuoteChar">
    <w:name w:val="Intense Quote Char"/>
    <w:basedOn w:val="DefaultParagraphFont"/>
    <w:link w:val="IntenseQuote"/>
    <w:uiPriority w:val="30"/>
    <w:rsid w:val="0073315E"/>
    <w:rPr>
      <w:rFonts w:ascii="Roboto Slab" w:hAnsi="Roboto Slab"/>
      <w:i/>
      <w:color w:val="643169" w:themeColor="accent1"/>
      <w:sz w:val="28"/>
    </w:rPr>
  </w:style>
  <w:style w:type="character" w:customStyle="1" w:styleId="Heading2Char">
    <w:name w:val="Heading 2 Char"/>
    <w:basedOn w:val="DefaultParagraphFont"/>
    <w:link w:val="Heading2"/>
    <w:uiPriority w:val="9"/>
    <w:rsid w:val="0073315E"/>
    <w:rPr>
      <w:rFonts w:ascii="Roboto Slab" w:hAnsi="Roboto Slab"/>
      <w:b/>
      <w:color w:val="643169" w:themeColor="accent1"/>
      <w:sz w:val="36"/>
    </w:rPr>
  </w:style>
  <w:style w:type="character" w:customStyle="1" w:styleId="Heading4Char">
    <w:name w:val="Heading 4 Char"/>
    <w:basedOn w:val="DefaultParagraphFont"/>
    <w:link w:val="Heading4"/>
    <w:uiPriority w:val="9"/>
    <w:rsid w:val="0073315E"/>
    <w:rPr>
      <w:rFonts w:asciiTheme="majorHAnsi" w:eastAsiaTheme="majorEastAsia" w:hAnsiTheme="majorHAnsi" w:cstheme="majorBidi"/>
      <w:b/>
      <w:bCs/>
      <w:i/>
      <w:iCs/>
      <w:color w:val="643169" w:themeColor="accent1"/>
    </w:rPr>
  </w:style>
  <w:style w:type="paragraph" w:styleId="PlainText">
    <w:name w:val="Plain Text"/>
    <w:basedOn w:val="Normal"/>
    <w:link w:val="PlainTextChar"/>
    <w:uiPriority w:val="99"/>
    <w:unhideWhenUsed/>
    <w:rsid w:val="0073315E"/>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73315E"/>
    <w:rPr>
      <w:rFonts w:ascii="Calibri" w:hAnsi="Calibri" w:cs="Consolas"/>
      <w:szCs w:val="21"/>
    </w:rPr>
  </w:style>
  <w:style w:type="character" w:customStyle="1" w:styleId="ListParagraphChar">
    <w:name w:val="List Paragraph Char"/>
    <w:basedOn w:val="DefaultParagraphFont"/>
    <w:link w:val="ListParagraph"/>
    <w:uiPriority w:val="34"/>
    <w:locked/>
    <w:rsid w:val="00D740CB"/>
    <w:rPr>
      <w:lang w:val="en" w:eastAsia="en-AU"/>
    </w:rPr>
  </w:style>
  <w:style w:type="paragraph" w:styleId="ListParagraph">
    <w:name w:val="List Paragraph"/>
    <w:basedOn w:val="Normal"/>
    <w:link w:val="ListParagraphChar"/>
    <w:uiPriority w:val="34"/>
    <w:qFormat/>
    <w:rsid w:val="00D740CB"/>
    <w:pPr>
      <w:numPr>
        <w:numId w:val="20"/>
      </w:numPr>
      <w:spacing w:after="160" w:line="259" w:lineRule="auto"/>
      <w:contextualSpacing/>
    </w:pPr>
    <w:rPr>
      <w:lang w:val="en" w:eastAsia="en-AU"/>
    </w:rPr>
  </w:style>
  <w:style w:type="character" w:styleId="Strong">
    <w:name w:val="Strong"/>
    <w:basedOn w:val="DefaultParagraphFont"/>
    <w:uiPriority w:val="22"/>
    <w:qFormat/>
    <w:rsid w:val="0073315E"/>
    <w:rPr>
      <w:b/>
      <w:bCs/>
    </w:rPr>
  </w:style>
  <w:style w:type="paragraph" w:customStyle="1" w:styleId="MediaReleaseHeader">
    <w:name w:val="Media Release Header"/>
    <w:basedOn w:val="Heading1"/>
    <w:link w:val="MediaReleaseHeaderChar"/>
    <w:qFormat/>
    <w:rsid w:val="0073315E"/>
    <w:pPr>
      <w:spacing w:before="80" w:after="0"/>
      <w:ind w:left="-709"/>
      <w:jc w:val="right"/>
    </w:pPr>
    <w:rPr>
      <w:noProof/>
      <w:sz w:val="64"/>
      <w:szCs w:val="64"/>
      <w:lang w:eastAsia="en-AU"/>
    </w:rPr>
  </w:style>
  <w:style w:type="character" w:customStyle="1" w:styleId="MediaReleaseHeaderChar">
    <w:name w:val="Media Release Header Char"/>
    <w:basedOn w:val="Heading1Char"/>
    <w:link w:val="MediaReleaseHeader"/>
    <w:rsid w:val="0073315E"/>
    <w:rPr>
      <w:rFonts w:asciiTheme="majorHAnsi" w:hAnsiTheme="majorHAnsi"/>
      <w:b/>
      <w:noProof/>
      <w:color w:val="643169" w:themeColor="accent1"/>
      <w:sz w:val="64"/>
      <w:szCs w:val="64"/>
      <w:lang w:eastAsia="en-AU"/>
    </w:rPr>
  </w:style>
  <w:style w:type="paragraph" w:customStyle="1" w:styleId="Tagline2">
    <w:name w:val="Tagline2"/>
    <w:basedOn w:val="Tagline"/>
    <w:link w:val="Tagline2Char"/>
    <w:qFormat/>
    <w:rsid w:val="0073315E"/>
    <w:pPr>
      <w:ind w:left="1134"/>
    </w:pPr>
  </w:style>
  <w:style w:type="character" w:customStyle="1" w:styleId="Tagline2Char">
    <w:name w:val="Tagline2 Char"/>
    <w:basedOn w:val="TaglineChar"/>
    <w:link w:val="Tagline2"/>
    <w:rsid w:val="0073315E"/>
    <w:rPr>
      <w:rFonts w:asciiTheme="majorHAnsi" w:eastAsiaTheme="majorEastAsia" w:hAnsiTheme="majorHAnsi" w:cstheme="majorBidi"/>
      <w:b w:val="0"/>
      <w:bCs/>
      <w:i w:val="0"/>
      <w:iCs/>
      <w:color w:val="62366E"/>
      <w:sz w:val="36"/>
      <w:szCs w:val="36"/>
    </w:rPr>
  </w:style>
  <w:style w:type="table" w:customStyle="1" w:styleId="GridTable1Light-Accent61">
    <w:name w:val="Grid Table 1 Light - Accent 61"/>
    <w:basedOn w:val="TableNormal"/>
    <w:uiPriority w:val="46"/>
    <w:rsid w:val="00473A62"/>
    <w:pPr>
      <w:spacing w:after="0" w:line="240" w:lineRule="auto"/>
    </w:pPr>
    <w:rPr>
      <w:rFonts w:eastAsiaTheme="minorEastAsia"/>
    </w:rPr>
    <w:tblPr>
      <w:tblStyleRowBandSize w:val="1"/>
      <w:tblStyleColBandSize w:val="1"/>
      <w:tblBorders>
        <w:top w:val="single" w:sz="4" w:space="0" w:color="C1E2BE" w:themeColor="accent6" w:themeTint="66"/>
        <w:left w:val="single" w:sz="4" w:space="0" w:color="C1E2BE" w:themeColor="accent6" w:themeTint="66"/>
        <w:bottom w:val="single" w:sz="4" w:space="0" w:color="C1E2BE" w:themeColor="accent6" w:themeTint="66"/>
        <w:right w:val="single" w:sz="4" w:space="0" w:color="C1E2BE" w:themeColor="accent6" w:themeTint="66"/>
        <w:insideH w:val="single" w:sz="4" w:space="0" w:color="C1E2BE" w:themeColor="accent6" w:themeTint="66"/>
        <w:insideV w:val="single" w:sz="4" w:space="0" w:color="C1E2BE" w:themeColor="accent6" w:themeTint="66"/>
      </w:tblBorders>
    </w:tblPr>
    <w:tblStylePr w:type="firstRow">
      <w:rPr>
        <w:b/>
        <w:bCs/>
      </w:rPr>
      <w:tblPr/>
      <w:tcPr>
        <w:tcBorders>
          <w:bottom w:val="single" w:sz="12" w:space="0" w:color="A2D49D" w:themeColor="accent6" w:themeTint="99"/>
        </w:tcBorders>
      </w:tcPr>
    </w:tblStylePr>
    <w:tblStylePr w:type="lastRow">
      <w:rPr>
        <w:b/>
        <w:bCs/>
      </w:rPr>
      <w:tblPr/>
      <w:tcPr>
        <w:tcBorders>
          <w:top w:val="double" w:sz="2" w:space="0" w:color="A2D49D" w:themeColor="accent6" w:themeTint="99"/>
        </w:tcBorders>
      </w:tcPr>
    </w:tblStylePr>
    <w:tblStylePr w:type="firstCol">
      <w:rPr>
        <w:b/>
        <w:bCs/>
      </w:rPr>
    </w:tblStylePr>
    <w:tblStylePr w:type="lastCol">
      <w:rPr>
        <w:b/>
        <w:bCs/>
      </w:rPr>
    </w:tblStylePr>
  </w:style>
  <w:style w:type="paragraph" w:customStyle="1" w:styleId="msolistparagraph0">
    <w:name w:val="msolistparagraph"/>
    <w:basedOn w:val="Normal"/>
    <w:rsid w:val="00473A62"/>
    <w:pPr>
      <w:spacing w:after="0" w:line="240" w:lineRule="auto"/>
      <w:ind w:left="720"/>
    </w:pPr>
    <w:rPr>
      <w:rFonts w:ascii="Calibri" w:eastAsia="Calibri" w:hAnsi="Calibri" w:cs="Times New Roman"/>
      <w:lang w:val="en-US"/>
    </w:rPr>
  </w:style>
  <w:style w:type="paragraph" w:styleId="TOCHeading">
    <w:name w:val="TOC Heading"/>
    <w:basedOn w:val="Heading1"/>
    <w:next w:val="Normal"/>
    <w:uiPriority w:val="39"/>
    <w:unhideWhenUsed/>
    <w:qFormat/>
    <w:rsid w:val="006D5FE3"/>
    <w:pPr>
      <w:keepNext/>
      <w:keepLines/>
      <w:pBdr>
        <w:bottom w:val="none" w:sz="0" w:space="0" w:color="auto"/>
      </w:pBdr>
      <w:spacing w:before="480" w:after="0"/>
      <w:outlineLvl w:val="9"/>
    </w:pPr>
    <w:rPr>
      <w:rFonts w:eastAsiaTheme="majorEastAsia" w:cstheme="majorBidi"/>
      <w:bCs/>
      <w:color w:val="4A244E" w:themeColor="accent1" w:themeShade="BF"/>
      <w:sz w:val="28"/>
      <w:szCs w:val="28"/>
      <w:lang w:val="en-US" w:eastAsia="ja-JP"/>
    </w:rPr>
  </w:style>
  <w:style w:type="paragraph" w:styleId="TOC2">
    <w:name w:val="toc 2"/>
    <w:basedOn w:val="Normal"/>
    <w:next w:val="Normal"/>
    <w:autoRedefine/>
    <w:uiPriority w:val="39"/>
    <w:unhideWhenUsed/>
    <w:qFormat/>
    <w:rsid w:val="006D5FE3"/>
    <w:pPr>
      <w:spacing w:after="100"/>
      <w:ind w:left="220"/>
    </w:pPr>
    <w:rPr>
      <w:rFonts w:eastAsiaTheme="minorEastAsia"/>
      <w:lang w:val="en-US" w:eastAsia="ja-JP"/>
    </w:rPr>
  </w:style>
  <w:style w:type="paragraph" w:styleId="TOC1">
    <w:name w:val="toc 1"/>
    <w:basedOn w:val="Normal"/>
    <w:next w:val="Normal"/>
    <w:autoRedefine/>
    <w:uiPriority w:val="39"/>
    <w:unhideWhenUsed/>
    <w:qFormat/>
    <w:rsid w:val="00C025CD"/>
    <w:pPr>
      <w:spacing w:after="100"/>
      <w:ind w:right="1213"/>
    </w:pPr>
    <w:rPr>
      <w:rFonts w:asciiTheme="majorHAnsi" w:eastAsiaTheme="minorEastAsia" w:hAnsiTheme="majorHAnsi"/>
      <w:noProof/>
      <w:color w:val="8B508E" w:themeColor="background1"/>
      <w:sz w:val="28"/>
      <w:szCs w:val="28"/>
      <w:lang w:val="en-US" w:eastAsia="ja-JP"/>
    </w:rPr>
  </w:style>
  <w:style w:type="paragraph" w:styleId="TOC3">
    <w:name w:val="toc 3"/>
    <w:basedOn w:val="Normal"/>
    <w:next w:val="Normal"/>
    <w:autoRedefine/>
    <w:uiPriority w:val="39"/>
    <w:unhideWhenUsed/>
    <w:qFormat/>
    <w:rsid w:val="00C025CD"/>
    <w:pPr>
      <w:spacing w:after="100"/>
      <w:ind w:left="440" w:right="1213"/>
    </w:pPr>
    <w:rPr>
      <w:rFonts w:eastAsiaTheme="minorEastAsia"/>
      <w:noProof/>
      <w:lang w:val="en-US" w:eastAsia="ja-JP"/>
    </w:rPr>
  </w:style>
  <w:style w:type="paragraph" w:styleId="FootnoteText">
    <w:name w:val="footnote text"/>
    <w:basedOn w:val="Normal"/>
    <w:link w:val="FootnoteTextChar"/>
    <w:uiPriority w:val="99"/>
    <w:semiHidden/>
    <w:unhideWhenUsed/>
    <w:rsid w:val="00950A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0A50"/>
    <w:rPr>
      <w:sz w:val="20"/>
      <w:szCs w:val="20"/>
    </w:rPr>
  </w:style>
  <w:style w:type="character" w:styleId="FootnoteReference">
    <w:name w:val="footnote reference"/>
    <w:basedOn w:val="DefaultParagraphFont"/>
    <w:uiPriority w:val="99"/>
    <w:semiHidden/>
    <w:unhideWhenUsed/>
    <w:rsid w:val="00950A50"/>
    <w:rPr>
      <w:vertAlign w:val="superscript"/>
    </w:rPr>
  </w:style>
  <w:style w:type="paragraph" w:styleId="NormalWeb">
    <w:name w:val="Normal (Web)"/>
    <w:basedOn w:val="Normal"/>
    <w:uiPriority w:val="99"/>
    <w:semiHidden/>
    <w:unhideWhenUsed/>
    <w:rsid w:val="004130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unhideWhenUsed/>
    <w:rsid w:val="005C4CAC"/>
    <w:pPr>
      <w:spacing w:after="0" w:line="240" w:lineRule="auto"/>
    </w:pPr>
    <w:rPr>
      <w:sz w:val="20"/>
      <w:szCs w:val="20"/>
    </w:rPr>
  </w:style>
  <w:style w:type="character" w:customStyle="1" w:styleId="EndnoteTextChar">
    <w:name w:val="Endnote Text Char"/>
    <w:basedOn w:val="DefaultParagraphFont"/>
    <w:link w:val="EndnoteText"/>
    <w:uiPriority w:val="99"/>
    <w:rsid w:val="005C4CAC"/>
    <w:rPr>
      <w:sz w:val="20"/>
      <w:szCs w:val="20"/>
    </w:rPr>
  </w:style>
  <w:style w:type="character" w:styleId="EndnoteReference">
    <w:name w:val="endnote reference"/>
    <w:basedOn w:val="DefaultParagraphFont"/>
    <w:uiPriority w:val="99"/>
    <w:unhideWhenUsed/>
    <w:rsid w:val="005C4CAC"/>
    <w:rPr>
      <w:vertAlign w:val="superscript"/>
    </w:rPr>
  </w:style>
  <w:style w:type="character" w:styleId="CommentReference">
    <w:name w:val="annotation reference"/>
    <w:basedOn w:val="DefaultParagraphFont"/>
    <w:uiPriority w:val="99"/>
    <w:semiHidden/>
    <w:unhideWhenUsed/>
    <w:rsid w:val="002243AB"/>
    <w:rPr>
      <w:sz w:val="16"/>
      <w:szCs w:val="16"/>
    </w:rPr>
  </w:style>
  <w:style w:type="paragraph" w:styleId="CommentText">
    <w:name w:val="annotation text"/>
    <w:basedOn w:val="Normal"/>
    <w:link w:val="CommentTextChar"/>
    <w:uiPriority w:val="99"/>
    <w:semiHidden/>
    <w:unhideWhenUsed/>
    <w:rsid w:val="002243AB"/>
    <w:pPr>
      <w:spacing w:line="240" w:lineRule="auto"/>
    </w:pPr>
    <w:rPr>
      <w:sz w:val="20"/>
      <w:szCs w:val="20"/>
    </w:rPr>
  </w:style>
  <w:style w:type="character" w:customStyle="1" w:styleId="CommentTextChar">
    <w:name w:val="Comment Text Char"/>
    <w:basedOn w:val="DefaultParagraphFont"/>
    <w:link w:val="CommentText"/>
    <w:uiPriority w:val="99"/>
    <w:semiHidden/>
    <w:rsid w:val="002243AB"/>
    <w:rPr>
      <w:sz w:val="20"/>
      <w:szCs w:val="20"/>
    </w:rPr>
  </w:style>
  <w:style w:type="paragraph" w:styleId="CommentSubject">
    <w:name w:val="annotation subject"/>
    <w:basedOn w:val="CommentText"/>
    <w:next w:val="CommentText"/>
    <w:link w:val="CommentSubjectChar"/>
    <w:uiPriority w:val="99"/>
    <w:semiHidden/>
    <w:unhideWhenUsed/>
    <w:rsid w:val="002243AB"/>
    <w:rPr>
      <w:b/>
      <w:bCs/>
    </w:rPr>
  </w:style>
  <w:style w:type="character" w:customStyle="1" w:styleId="CommentSubjectChar">
    <w:name w:val="Comment Subject Char"/>
    <w:basedOn w:val="CommentTextChar"/>
    <w:link w:val="CommentSubject"/>
    <w:uiPriority w:val="99"/>
    <w:semiHidden/>
    <w:rsid w:val="002243A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0CB"/>
  </w:style>
  <w:style w:type="paragraph" w:styleId="Heading1">
    <w:name w:val="heading 1"/>
    <w:basedOn w:val="Normal"/>
    <w:next w:val="Normal"/>
    <w:link w:val="Heading1Char"/>
    <w:uiPriority w:val="9"/>
    <w:qFormat/>
    <w:rsid w:val="0073315E"/>
    <w:pPr>
      <w:pBdr>
        <w:bottom w:val="single" w:sz="12" w:space="1" w:color="65B85D" w:themeColor="accent6"/>
      </w:pBdr>
      <w:outlineLvl w:val="0"/>
    </w:pPr>
    <w:rPr>
      <w:rFonts w:asciiTheme="majorHAnsi" w:hAnsiTheme="majorHAnsi"/>
      <w:b/>
      <w:color w:val="643169" w:themeColor="accent1"/>
      <w:sz w:val="40"/>
      <w:szCs w:val="40"/>
    </w:rPr>
  </w:style>
  <w:style w:type="paragraph" w:styleId="Heading2">
    <w:name w:val="heading 2"/>
    <w:basedOn w:val="Normal"/>
    <w:next w:val="Normal"/>
    <w:link w:val="Heading2Char"/>
    <w:uiPriority w:val="9"/>
    <w:unhideWhenUsed/>
    <w:qFormat/>
    <w:rsid w:val="0073315E"/>
    <w:pPr>
      <w:outlineLvl w:val="1"/>
    </w:pPr>
    <w:rPr>
      <w:rFonts w:ascii="Roboto Slab" w:hAnsi="Roboto Slab"/>
      <w:b/>
      <w:color w:val="643169" w:themeColor="accent1"/>
      <w:sz w:val="36"/>
    </w:rPr>
  </w:style>
  <w:style w:type="paragraph" w:styleId="Heading3">
    <w:name w:val="heading 3"/>
    <w:basedOn w:val="Normal"/>
    <w:next w:val="Normal"/>
    <w:link w:val="Heading3Char"/>
    <w:uiPriority w:val="9"/>
    <w:unhideWhenUsed/>
    <w:qFormat/>
    <w:rsid w:val="0073315E"/>
    <w:pPr>
      <w:outlineLvl w:val="2"/>
    </w:pPr>
    <w:rPr>
      <w:i/>
      <w:color w:val="643169" w:themeColor="accent1"/>
      <w:sz w:val="28"/>
    </w:rPr>
  </w:style>
  <w:style w:type="paragraph" w:styleId="Heading4">
    <w:name w:val="heading 4"/>
    <w:basedOn w:val="Normal"/>
    <w:next w:val="Normal"/>
    <w:link w:val="Heading4Char"/>
    <w:uiPriority w:val="9"/>
    <w:unhideWhenUsed/>
    <w:qFormat/>
    <w:rsid w:val="0073315E"/>
    <w:pPr>
      <w:keepNext/>
      <w:keepLines/>
      <w:spacing w:before="200" w:after="0"/>
      <w:outlineLvl w:val="3"/>
    </w:pPr>
    <w:rPr>
      <w:rFonts w:asciiTheme="majorHAnsi" w:eastAsiaTheme="majorEastAsia" w:hAnsiTheme="majorHAnsi" w:cstheme="majorBidi"/>
      <w:b/>
      <w:bCs/>
      <w:i/>
      <w:iCs/>
      <w:color w:val="643169"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9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2973"/>
  </w:style>
  <w:style w:type="paragraph" w:styleId="Footer">
    <w:name w:val="footer"/>
    <w:link w:val="FooterChar"/>
    <w:uiPriority w:val="99"/>
    <w:unhideWhenUsed/>
    <w:rsid w:val="007331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315E"/>
  </w:style>
  <w:style w:type="paragraph" w:styleId="BalloonText">
    <w:name w:val="Balloon Text"/>
    <w:basedOn w:val="Normal"/>
    <w:link w:val="BalloonTextChar"/>
    <w:uiPriority w:val="99"/>
    <w:semiHidden/>
    <w:unhideWhenUsed/>
    <w:rsid w:val="009629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973"/>
    <w:rPr>
      <w:rFonts w:ascii="Tahoma" w:hAnsi="Tahoma" w:cs="Tahoma"/>
      <w:sz w:val="16"/>
      <w:szCs w:val="16"/>
    </w:rPr>
  </w:style>
  <w:style w:type="table" w:styleId="TableGrid">
    <w:name w:val="Table Grid"/>
    <w:basedOn w:val="TableNormal"/>
    <w:uiPriority w:val="59"/>
    <w:rsid w:val="00941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1509"/>
    <w:rPr>
      <w:color w:val="643169" w:themeColor="hyperlink"/>
      <w:u w:val="single"/>
    </w:rPr>
  </w:style>
  <w:style w:type="paragraph" w:customStyle="1" w:styleId="Style1">
    <w:name w:val="Style1"/>
    <w:basedOn w:val="Heading3"/>
    <w:link w:val="Style1Char"/>
    <w:rsid w:val="00A94283"/>
    <w:pPr>
      <w:jc w:val="center"/>
    </w:pPr>
    <w:rPr>
      <w:rFonts w:ascii="Roboto Slab" w:hAnsi="Roboto Slab"/>
      <w:b/>
    </w:rPr>
  </w:style>
  <w:style w:type="paragraph" w:customStyle="1" w:styleId="Tagline">
    <w:name w:val="Tagline"/>
    <w:link w:val="TaglineChar"/>
    <w:autoRedefine/>
    <w:qFormat/>
    <w:rsid w:val="0073315E"/>
    <w:pPr>
      <w:spacing w:after="0" w:line="240" w:lineRule="auto"/>
    </w:pPr>
    <w:rPr>
      <w:rFonts w:asciiTheme="majorHAnsi" w:eastAsiaTheme="majorEastAsia" w:hAnsiTheme="majorHAnsi" w:cstheme="majorBidi"/>
      <w:bCs/>
      <w:iCs/>
      <w:color w:val="62366E"/>
      <w:sz w:val="36"/>
      <w:szCs w:val="36"/>
    </w:rPr>
  </w:style>
  <w:style w:type="character" w:customStyle="1" w:styleId="Heading3Char">
    <w:name w:val="Heading 3 Char"/>
    <w:basedOn w:val="DefaultParagraphFont"/>
    <w:link w:val="Heading3"/>
    <w:uiPriority w:val="9"/>
    <w:rsid w:val="0073315E"/>
    <w:rPr>
      <w:i/>
      <w:color w:val="643169" w:themeColor="accent1"/>
      <w:sz w:val="28"/>
    </w:rPr>
  </w:style>
  <w:style w:type="paragraph" w:customStyle="1" w:styleId="FooterText">
    <w:name w:val="Footer Text"/>
    <w:basedOn w:val="Footer"/>
    <w:link w:val="FooterTextChar"/>
    <w:qFormat/>
    <w:rsid w:val="0073315E"/>
    <w:rPr>
      <w:sz w:val="18"/>
      <w:szCs w:val="18"/>
    </w:rPr>
  </w:style>
  <w:style w:type="character" w:customStyle="1" w:styleId="Style1Char">
    <w:name w:val="Style1 Char"/>
    <w:basedOn w:val="Heading3Char"/>
    <w:link w:val="Style1"/>
    <w:rsid w:val="00A94283"/>
    <w:rPr>
      <w:rFonts w:ascii="Roboto Slab" w:hAnsi="Roboto Slab"/>
      <w:b/>
      <w:i/>
      <w:color w:val="643169" w:themeColor="accent1"/>
      <w:sz w:val="28"/>
    </w:rPr>
  </w:style>
  <w:style w:type="character" w:customStyle="1" w:styleId="TaglineChar">
    <w:name w:val="Tagline Char"/>
    <w:basedOn w:val="Style1Char"/>
    <w:link w:val="Tagline"/>
    <w:rsid w:val="0073315E"/>
    <w:rPr>
      <w:rFonts w:asciiTheme="majorHAnsi" w:eastAsiaTheme="majorEastAsia" w:hAnsiTheme="majorHAnsi" w:cstheme="majorBidi"/>
      <w:b w:val="0"/>
      <w:bCs/>
      <w:i w:val="0"/>
      <w:iCs/>
      <w:color w:val="62366E"/>
      <w:sz w:val="36"/>
      <w:szCs w:val="36"/>
    </w:rPr>
  </w:style>
  <w:style w:type="paragraph" w:styleId="Title">
    <w:name w:val="Title"/>
    <w:basedOn w:val="Normal"/>
    <w:next w:val="Normal"/>
    <w:link w:val="TitleChar"/>
    <w:autoRedefine/>
    <w:uiPriority w:val="10"/>
    <w:qFormat/>
    <w:rsid w:val="0073315E"/>
    <w:pPr>
      <w:pBdr>
        <w:bottom w:val="single" w:sz="18" w:space="1" w:color="65B85D" w:themeColor="accent6"/>
      </w:pBdr>
    </w:pPr>
    <w:rPr>
      <w:rFonts w:asciiTheme="majorHAnsi" w:hAnsiTheme="majorHAnsi"/>
      <w:color w:val="643169" w:themeColor="accent1"/>
      <w:sz w:val="72"/>
    </w:rPr>
  </w:style>
  <w:style w:type="character" w:customStyle="1" w:styleId="FooterTextChar">
    <w:name w:val="Footer Text Char"/>
    <w:basedOn w:val="FooterChar"/>
    <w:link w:val="FooterText"/>
    <w:rsid w:val="0073315E"/>
    <w:rPr>
      <w:sz w:val="18"/>
      <w:szCs w:val="18"/>
    </w:rPr>
  </w:style>
  <w:style w:type="character" w:customStyle="1" w:styleId="TitleChar">
    <w:name w:val="Title Char"/>
    <w:basedOn w:val="DefaultParagraphFont"/>
    <w:link w:val="Title"/>
    <w:uiPriority w:val="10"/>
    <w:rsid w:val="0073315E"/>
    <w:rPr>
      <w:rFonts w:asciiTheme="majorHAnsi" w:hAnsiTheme="majorHAnsi"/>
      <w:color w:val="643169" w:themeColor="accent1"/>
      <w:sz w:val="72"/>
    </w:rPr>
  </w:style>
  <w:style w:type="character" w:customStyle="1" w:styleId="Heading1Char">
    <w:name w:val="Heading 1 Char"/>
    <w:basedOn w:val="DefaultParagraphFont"/>
    <w:link w:val="Heading1"/>
    <w:uiPriority w:val="9"/>
    <w:rsid w:val="0073315E"/>
    <w:rPr>
      <w:rFonts w:asciiTheme="majorHAnsi" w:hAnsiTheme="majorHAnsi"/>
      <w:b/>
      <w:color w:val="643169" w:themeColor="accent1"/>
      <w:sz w:val="40"/>
      <w:szCs w:val="40"/>
    </w:rPr>
  </w:style>
  <w:style w:type="paragraph" w:styleId="IntenseQuote">
    <w:name w:val="Intense Quote"/>
    <w:basedOn w:val="Normal"/>
    <w:next w:val="Normal"/>
    <w:link w:val="IntenseQuoteChar"/>
    <w:uiPriority w:val="30"/>
    <w:qFormat/>
    <w:rsid w:val="0073315E"/>
    <w:pPr>
      <w:jc w:val="center"/>
    </w:pPr>
    <w:rPr>
      <w:rFonts w:ascii="Roboto Slab" w:hAnsi="Roboto Slab"/>
      <w:i/>
      <w:color w:val="643169" w:themeColor="accent1"/>
      <w:sz w:val="28"/>
    </w:rPr>
  </w:style>
  <w:style w:type="character" w:customStyle="1" w:styleId="IntenseQuoteChar">
    <w:name w:val="Intense Quote Char"/>
    <w:basedOn w:val="DefaultParagraphFont"/>
    <w:link w:val="IntenseQuote"/>
    <w:uiPriority w:val="30"/>
    <w:rsid w:val="0073315E"/>
    <w:rPr>
      <w:rFonts w:ascii="Roboto Slab" w:hAnsi="Roboto Slab"/>
      <w:i/>
      <w:color w:val="643169" w:themeColor="accent1"/>
      <w:sz w:val="28"/>
    </w:rPr>
  </w:style>
  <w:style w:type="character" w:customStyle="1" w:styleId="Heading2Char">
    <w:name w:val="Heading 2 Char"/>
    <w:basedOn w:val="DefaultParagraphFont"/>
    <w:link w:val="Heading2"/>
    <w:uiPriority w:val="9"/>
    <w:rsid w:val="0073315E"/>
    <w:rPr>
      <w:rFonts w:ascii="Roboto Slab" w:hAnsi="Roboto Slab"/>
      <w:b/>
      <w:color w:val="643169" w:themeColor="accent1"/>
      <w:sz w:val="36"/>
    </w:rPr>
  </w:style>
  <w:style w:type="character" w:customStyle="1" w:styleId="Heading4Char">
    <w:name w:val="Heading 4 Char"/>
    <w:basedOn w:val="DefaultParagraphFont"/>
    <w:link w:val="Heading4"/>
    <w:uiPriority w:val="9"/>
    <w:rsid w:val="0073315E"/>
    <w:rPr>
      <w:rFonts w:asciiTheme="majorHAnsi" w:eastAsiaTheme="majorEastAsia" w:hAnsiTheme="majorHAnsi" w:cstheme="majorBidi"/>
      <w:b/>
      <w:bCs/>
      <w:i/>
      <w:iCs/>
      <w:color w:val="643169" w:themeColor="accent1"/>
    </w:rPr>
  </w:style>
  <w:style w:type="paragraph" w:styleId="PlainText">
    <w:name w:val="Plain Text"/>
    <w:basedOn w:val="Normal"/>
    <w:link w:val="PlainTextChar"/>
    <w:uiPriority w:val="99"/>
    <w:unhideWhenUsed/>
    <w:rsid w:val="0073315E"/>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73315E"/>
    <w:rPr>
      <w:rFonts w:ascii="Calibri" w:hAnsi="Calibri" w:cs="Consolas"/>
      <w:szCs w:val="21"/>
    </w:rPr>
  </w:style>
  <w:style w:type="character" w:customStyle="1" w:styleId="ListParagraphChar">
    <w:name w:val="List Paragraph Char"/>
    <w:basedOn w:val="DefaultParagraphFont"/>
    <w:link w:val="ListParagraph"/>
    <w:uiPriority w:val="34"/>
    <w:locked/>
    <w:rsid w:val="00D740CB"/>
    <w:rPr>
      <w:lang w:val="en" w:eastAsia="en-AU"/>
    </w:rPr>
  </w:style>
  <w:style w:type="paragraph" w:styleId="ListParagraph">
    <w:name w:val="List Paragraph"/>
    <w:basedOn w:val="Normal"/>
    <w:link w:val="ListParagraphChar"/>
    <w:uiPriority w:val="34"/>
    <w:qFormat/>
    <w:rsid w:val="00D740CB"/>
    <w:pPr>
      <w:numPr>
        <w:numId w:val="20"/>
      </w:numPr>
      <w:spacing w:after="160" w:line="259" w:lineRule="auto"/>
      <w:contextualSpacing/>
    </w:pPr>
    <w:rPr>
      <w:lang w:val="en" w:eastAsia="en-AU"/>
    </w:rPr>
  </w:style>
  <w:style w:type="character" w:styleId="Strong">
    <w:name w:val="Strong"/>
    <w:basedOn w:val="DefaultParagraphFont"/>
    <w:uiPriority w:val="22"/>
    <w:qFormat/>
    <w:rsid w:val="0073315E"/>
    <w:rPr>
      <w:b/>
      <w:bCs/>
    </w:rPr>
  </w:style>
  <w:style w:type="paragraph" w:customStyle="1" w:styleId="MediaReleaseHeader">
    <w:name w:val="Media Release Header"/>
    <w:basedOn w:val="Heading1"/>
    <w:link w:val="MediaReleaseHeaderChar"/>
    <w:qFormat/>
    <w:rsid w:val="0073315E"/>
    <w:pPr>
      <w:spacing w:before="80" w:after="0"/>
      <w:ind w:left="-709"/>
      <w:jc w:val="right"/>
    </w:pPr>
    <w:rPr>
      <w:noProof/>
      <w:sz w:val="64"/>
      <w:szCs w:val="64"/>
      <w:lang w:eastAsia="en-AU"/>
    </w:rPr>
  </w:style>
  <w:style w:type="character" w:customStyle="1" w:styleId="MediaReleaseHeaderChar">
    <w:name w:val="Media Release Header Char"/>
    <w:basedOn w:val="Heading1Char"/>
    <w:link w:val="MediaReleaseHeader"/>
    <w:rsid w:val="0073315E"/>
    <w:rPr>
      <w:rFonts w:asciiTheme="majorHAnsi" w:hAnsiTheme="majorHAnsi"/>
      <w:b/>
      <w:noProof/>
      <w:color w:val="643169" w:themeColor="accent1"/>
      <w:sz w:val="64"/>
      <w:szCs w:val="64"/>
      <w:lang w:eastAsia="en-AU"/>
    </w:rPr>
  </w:style>
  <w:style w:type="paragraph" w:customStyle="1" w:styleId="Tagline2">
    <w:name w:val="Tagline2"/>
    <w:basedOn w:val="Tagline"/>
    <w:link w:val="Tagline2Char"/>
    <w:qFormat/>
    <w:rsid w:val="0073315E"/>
    <w:pPr>
      <w:ind w:left="1134"/>
    </w:pPr>
  </w:style>
  <w:style w:type="character" w:customStyle="1" w:styleId="Tagline2Char">
    <w:name w:val="Tagline2 Char"/>
    <w:basedOn w:val="TaglineChar"/>
    <w:link w:val="Tagline2"/>
    <w:rsid w:val="0073315E"/>
    <w:rPr>
      <w:rFonts w:asciiTheme="majorHAnsi" w:eastAsiaTheme="majorEastAsia" w:hAnsiTheme="majorHAnsi" w:cstheme="majorBidi"/>
      <w:b w:val="0"/>
      <w:bCs/>
      <w:i w:val="0"/>
      <w:iCs/>
      <w:color w:val="62366E"/>
      <w:sz w:val="36"/>
      <w:szCs w:val="36"/>
    </w:rPr>
  </w:style>
  <w:style w:type="table" w:customStyle="1" w:styleId="GridTable1Light-Accent61">
    <w:name w:val="Grid Table 1 Light - Accent 61"/>
    <w:basedOn w:val="TableNormal"/>
    <w:uiPriority w:val="46"/>
    <w:rsid w:val="00473A62"/>
    <w:pPr>
      <w:spacing w:after="0" w:line="240" w:lineRule="auto"/>
    </w:pPr>
    <w:rPr>
      <w:rFonts w:eastAsiaTheme="minorEastAsia"/>
    </w:rPr>
    <w:tblPr>
      <w:tblStyleRowBandSize w:val="1"/>
      <w:tblStyleColBandSize w:val="1"/>
      <w:tblBorders>
        <w:top w:val="single" w:sz="4" w:space="0" w:color="C1E2BE" w:themeColor="accent6" w:themeTint="66"/>
        <w:left w:val="single" w:sz="4" w:space="0" w:color="C1E2BE" w:themeColor="accent6" w:themeTint="66"/>
        <w:bottom w:val="single" w:sz="4" w:space="0" w:color="C1E2BE" w:themeColor="accent6" w:themeTint="66"/>
        <w:right w:val="single" w:sz="4" w:space="0" w:color="C1E2BE" w:themeColor="accent6" w:themeTint="66"/>
        <w:insideH w:val="single" w:sz="4" w:space="0" w:color="C1E2BE" w:themeColor="accent6" w:themeTint="66"/>
        <w:insideV w:val="single" w:sz="4" w:space="0" w:color="C1E2BE" w:themeColor="accent6" w:themeTint="66"/>
      </w:tblBorders>
    </w:tblPr>
    <w:tblStylePr w:type="firstRow">
      <w:rPr>
        <w:b/>
        <w:bCs/>
      </w:rPr>
      <w:tblPr/>
      <w:tcPr>
        <w:tcBorders>
          <w:bottom w:val="single" w:sz="12" w:space="0" w:color="A2D49D" w:themeColor="accent6" w:themeTint="99"/>
        </w:tcBorders>
      </w:tcPr>
    </w:tblStylePr>
    <w:tblStylePr w:type="lastRow">
      <w:rPr>
        <w:b/>
        <w:bCs/>
      </w:rPr>
      <w:tblPr/>
      <w:tcPr>
        <w:tcBorders>
          <w:top w:val="double" w:sz="2" w:space="0" w:color="A2D49D" w:themeColor="accent6" w:themeTint="99"/>
        </w:tcBorders>
      </w:tcPr>
    </w:tblStylePr>
    <w:tblStylePr w:type="firstCol">
      <w:rPr>
        <w:b/>
        <w:bCs/>
      </w:rPr>
    </w:tblStylePr>
    <w:tblStylePr w:type="lastCol">
      <w:rPr>
        <w:b/>
        <w:bCs/>
      </w:rPr>
    </w:tblStylePr>
  </w:style>
  <w:style w:type="paragraph" w:customStyle="1" w:styleId="msolistparagraph0">
    <w:name w:val="msolistparagraph"/>
    <w:basedOn w:val="Normal"/>
    <w:rsid w:val="00473A62"/>
    <w:pPr>
      <w:spacing w:after="0" w:line="240" w:lineRule="auto"/>
      <w:ind w:left="720"/>
    </w:pPr>
    <w:rPr>
      <w:rFonts w:ascii="Calibri" w:eastAsia="Calibri" w:hAnsi="Calibri" w:cs="Times New Roman"/>
      <w:lang w:val="en-US"/>
    </w:rPr>
  </w:style>
  <w:style w:type="paragraph" w:styleId="TOCHeading">
    <w:name w:val="TOC Heading"/>
    <w:basedOn w:val="Heading1"/>
    <w:next w:val="Normal"/>
    <w:uiPriority w:val="39"/>
    <w:unhideWhenUsed/>
    <w:qFormat/>
    <w:rsid w:val="006D5FE3"/>
    <w:pPr>
      <w:keepNext/>
      <w:keepLines/>
      <w:pBdr>
        <w:bottom w:val="none" w:sz="0" w:space="0" w:color="auto"/>
      </w:pBdr>
      <w:spacing w:before="480" w:after="0"/>
      <w:outlineLvl w:val="9"/>
    </w:pPr>
    <w:rPr>
      <w:rFonts w:eastAsiaTheme="majorEastAsia" w:cstheme="majorBidi"/>
      <w:bCs/>
      <w:color w:val="4A244E" w:themeColor="accent1" w:themeShade="BF"/>
      <w:sz w:val="28"/>
      <w:szCs w:val="28"/>
      <w:lang w:val="en-US" w:eastAsia="ja-JP"/>
    </w:rPr>
  </w:style>
  <w:style w:type="paragraph" w:styleId="TOC2">
    <w:name w:val="toc 2"/>
    <w:basedOn w:val="Normal"/>
    <w:next w:val="Normal"/>
    <w:autoRedefine/>
    <w:uiPriority w:val="39"/>
    <w:unhideWhenUsed/>
    <w:qFormat/>
    <w:rsid w:val="006D5FE3"/>
    <w:pPr>
      <w:spacing w:after="100"/>
      <w:ind w:left="220"/>
    </w:pPr>
    <w:rPr>
      <w:rFonts w:eastAsiaTheme="minorEastAsia"/>
      <w:lang w:val="en-US" w:eastAsia="ja-JP"/>
    </w:rPr>
  </w:style>
  <w:style w:type="paragraph" w:styleId="TOC1">
    <w:name w:val="toc 1"/>
    <w:basedOn w:val="Normal"/>
    <w:next w:val="Normal"/>
    <w:autoRedefine/>
    <w:uiPriority w:val="39"/>
    <w:unhideWhenUsed/>
    <w:qFormat/>
    <w:rsid w:val="00C025CD"/>
    <w:pPr>
      <w:spacing w:after="100"/>
      <w:ind w:right="1213"/>
    </w:pPr>
    <w:rPr>
      <w:rFonts w:asciiTheme="majorHAnsi" w:eastAsiaTheme="minorEastAsia" w:hAnsiTheme="majorHAnsi"/>
      <w:noProof/>
      <w:color w:val="8B508E" w:themeColor="background1"/>
      <w:sz w:val="28"/>
      <w:szCs w:val="28"/>
      <w:lang w:val="en-US" w:eastAsia="ja-JP"/>
    </w:rPr>
  </w:style>
  <w:style w:type="paragraph" w:styleId="TOC3">
    <w:name w:val="toc 3"/>
    <w:basedOn w:val="Normal"/>
    <w:next w:val="Normal"/>
    <w:autoRedefine/>
    <w:uiPriority w:val="39"/>
    <w:unhideWhenUsed/>
    <w:qFormat/>
    <w:rsid w:val="00C025CD"/>
    <w:pPr>
      <w:spacing w:after="100"/>
      <w:ind w:left="440" w:right="1213"/>
    </w:pPr>
    <w:rPr>
      <w:rFonts w:eastAsiaTheme="minorEastAsia"/>
      <w:noProof/>
      <w:lang w:val="en-US" w:eastAsia="ja-JP"/>
    </w:rPr>
  </w:style>
  <w:style w:type="paragraph" w:styleId="FootnoteText">
    <w:name w:val="footnote text"/>
    <w:basedOn w:val="Normal"/>
    <w:link w:val="FootnoteTextChar"/>
    <w:uiPriority w:val="99"/>
    <w:semiHidden/>
    <w:unhideWhenUsed/>
    <w:rsid w:val="00950A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0A50"/>
    <w:rPr>
      <w:sz w:val="20"/>
      <w:szCs w:val="20"/>
    </w:rPr>
  </w:style>
  <w:style w:type="character" w:styleId="FootnoteReference">
    <w:name w:val="footnote reference"/>
    <w:basedOn w:val="DefaultParagraphFont"/>
    <w:uiPriority w:val="99"/>
    <w:semiHidden/>
    <w:unhideWhenUsed/>
    <w:rsid w:val="00950A50"/>
    <w:rPr>
      <w:vertAlign w:val="superscript"/>
    </w:rPr>
  </w:style>
  <w:style w:type="paragraph" w:styleId="NormalWeb">
    <w:name w:val="Normal (Web)"/>
    <w:basedOn w:val="Normal"/>
    <w:uiPriority w:val="99"/>
    <w:semiHidden/>
    <w:unhideWhenUsed/>
    <w:rsid w:val="004130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unhideWhenUsed/>
    <w:rsid w:val="005C4CAC"/>
    <w:pPr>
      <w:spacing w:after="0" w:line="240" w:lineRule="auto"/>
    </w:pPr>
    <w:rPr>
      <w:sz w:val="20"/>
      <w:szCs w:val="20"/>
    </w:rPr>
  </w:style>
  <w:style w:type="character" w:customStyle="1" w:styleId="EndnoteTextChar">
    <w:name w:val="Endnote Text Char"/>
    <w:basedOn w:val="DefaultParagraphFont"/>
    <w:link w:val="EndnoteText"/>
    <w:uiPriority w:val="99"/>
    <w:rsid w:val="005C4CAC"/>
    <w:rPr>
      <w:sz w:val="20"/>
      <w:szCs w:val="20"/>
    </w:rPr>
  </w:style>
  <w:style w:type="character" w:styleId="EndnoteReference">
    <w:name w:val="endnote reference"/>
    <w:basedOn w:val="DefaultParagraphFont"/>
    <w:uiPriority w:val="99"/>
    <w:unhideWhenUsed/>
    <w:rsid w:val="005C4CAC"/>
    <w:rPr>
      <w:vertAlign w:val="superscript"/>
    </w:rPr>
  </w:style>
  <w:style w:type="character" w:styleId="CommentReference">
    <w:name w:val="annotation reference"/>
    <w:basedOn w:val="DefaultParagraphFont"/>
    <w:uiPriority w:val="99"/>
    <w:semiHidden/>
    <w:unhideWhenUsed/>
    <w:rsid w:val="002243AB"/>
    <w:rPr>
      <w:sz w:val="16"/>
      <w:szCs w:val="16"/>
    </w:rPr>
  </w:style>
  <w:style w:type="paragraph" w:styleId="CommentText">
    <w:name w:val="annotation text"/>
    <w:basedOn w:val="Normal"/>
    <w:link w:val="CommentTextChar"/>
    <w:uiPriority w:val="99"/>
    <w:semiHidden/>
    <w:unhideWhenUsed/>
    <w:rsid w:val="002243AB"/>
    <w:pPr>
      <w:spacing w:line="240" w:lineRule="auto"/>
    </w:pPr>
    <w:rPr>
      <w:sz w:val="20"/>
      <w:szCs w:val="20"/>
    </w:rPr>
  </w:style>
  <w:style w:type="character" w:customStyle="1" w:styleId="CommentTextChar">
    <w:name w:val="Comment Text Char"/>
    <w:basedOn w:val="DefaultParagraphFont"/>
    <w:link w:val="CommentText"/>
    <w:uiPriority w:val="99"/>
    <w:semiHidden/>
    <w:rsid w:val="002243AB"/>
    <w:rPr>
      <w:sz w:val="20"/>
      <w:szCs w:val="20"/>
    </w:rPr>
  </w:style>
  <w:style w:type="paragraph" w:styleId="CommentSubject">
    <w:name w:val="annotation subject"/>
    <w:basedOn w:val="CommentText"/>
    <w:next w:val="CommentText"/>
    <w:link w:val="CommentSubjectChar"/>
    <w:uiPriority w:val="99"/>
    <w:semiHidden/>
    <w:unhideWhenUsed/>
    <w:rsid w:val="002243AB"/>
    <w:rPr>
      <w:b/>
      <w:bCs/>
    </w:rPr>
  </w:style>
  <w:style w:type="character" w:customStyle="1" w:styleId="CommentSubjectChar">
    <w:name w:val="Comment Subject Char"/>
    <w:basedOn w:val="CommentTextChar"/>
    <w:link w:val="CommentSubject"/>
    <w:uiPriority w:val="99"/>
    <w:semiHidden/>
    <w:rsid w:val="002243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559937">
      <w:bodyDiv w:val="1"/>
      <w:marLeft w:val="0"/>
      <w:marRight w:val="0"/>
      <w:marTop w:val="0"/>
      <w:marBottom w:val="0"/>
      <w:divBdr>
        <w:top w:val="none" w:sz="0" w:space="0" w:color="auto"/>
        <w:left w:val="none" w:sz="0" w:space="0" w:color="auto"/>
        <w:bottom w:val="none" w:sz="0" w:space="0" w:color="auto"/>
        <w:right w:val="none" w:sz="0" w:space="0" w:color="auto"/>
      </w:divBdr>
    </w:div>
    <w:div w:id="725687182">
      <w:bodyDiv w:val="1"/>
      <w:marLeft w:val="0"/>
      <w:marRight w:val="0"/>
      <w:marTop w:val="0"/>
      <w:marBottom w:val="0"/>
      <w:divBdr>
        <w:top w:val="none" w:sz="0" w:space="0" w:color="auto"/>
        <w:left w:val="none" w:sz="0" w:space="0" w:color="auto"/>
        <w:bottom w:val="none" w:sz="0" w:space="0" w:color="auto"/>
        <w:right w:val="none" w:sz="0" w:space="0" w:color="auto"/>
      </w:divBdr>
    </w:div>
    <w:div w:id="1036387475">
      <w:bodyDiv w:val="1"/>
      <w:marLeft w:val="0"/>
      <w:marRight w:val="0"/>
      <w:marTop w:val="0"/>
      <w:marBottom w:val="0"/>
      <w:divBdr>
        <w:top w:val="none" w:sz="0" w:space="0" w:color="auto"/>
        <w:left w:val="none" w:sz="0" w:space="0" w:color="auto"/>
        <w:bottom w:val="none" w:sz="0" w:space="0" w:color="auto"/>
        <w:right w:val="none" w:sz="0" w:space="0" w:color="auto"/>
      </w:divBdr>
    </w:div>
    <w:div w:id="172945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chf.org.au" TargetMode="External"/><Relationship Id="rId18" Type="http://schemas.openxmlformats.org/officeDocument/2006/relationships/hyperlink" Target="http://facebook.com/CHFofAustralia"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twitter.com/CHFofAustralia" TargetMode="External"/><Relationship Id="rId25" Type="http://schemas.openxmlformats.org/officeDocument/2006/relationships/customXml" Target="../customXml/item6.xml"/><Relationship Id="rId2" Type="http://schemas.openxmlformats.org/officeDocument/2006/relationships/numbering" Target="numbering.xml"/><Relationship Id="rId16" Type="http://schemas.openxmlformats.org/officeDocument/2006/relationships/hyperlink" Target="mailto:info@chf.org.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hyperlink" Target="http://facebook.com/CHFofAustralia" TargetMode="External"/><Relationship Id="rId23" Type="http://schemas.openxmlformats.org/officeDocument/2006/relationships/customXml" Target="../customXml/item4.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twitter.com/CHFofAustralia"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CHF Modern Colours">
      <a:dk1>
        <a:srgbClr val="1A1A1A"/>
      </a:dk1>
      <a:lt1>
        <a:srgbClr val="8B508E"/>
      </a:lt1>
      <a:dk2>
        <a:srgbClr val="E6F3E5"/>
      </a:dk2>
      <a:lt2>
        <a:srgbClr val="FFFFFF"/>
      </a:lt2>
      <a:accent1>
        <a:srgbClr val="643169"/>
      </a:accent1>
      <a:accent2>
        <a:srgbClr val="65B85D"/>
      </a:accent2>
      <a:accent3>
        <a:srgbClr val="714173"/>
      </a:accent3>
      <a:accent4>
        <a:srgbClr val="65B85D"/>
      </a:accent4>
      <a:accent5>
        <a:srgbClr val="8B508E"/>
      </a:accent5>
      <a:accent6>
        <a:srgbClr val="65B85D"/>
      </a:accent6>
      <a:hlink>
        <a:srgbClr val="643169"/>
      </a:hlink>
      <a:folHlink>
        <a:srgbClr val="8B508E"/>
      </a:folHlink>
    </a:clrScheme>
    <a:fontScheme name="CHF Modern Fonts">
      <a:majorFont>
        <a:latin typeface="Roboto Slab"/>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Treasury Document" ma:contentTypeID="0x010100C1F664D0940F85469AA434981483399000F4DE3D0581DC214CAE2C0C5F81A0F4A1" ma:contentTypeVersion="17664" ma:contentTypeDescription="" ma:contentTypeScope="" ma:versionID="0efec51d07866157077ea6209c21a3eb">
  <xsd:schema xmlns:xsd="http://www.w3.org/2001/XMLSchema" xmlns:xs="http://www.w3.org/2001/XMLSchema" xmlns:p="http://schemas.microsoft.com/office/2006/metadata/properties" xmlns:ns1="http://schemas.microsoft.com/sharepoint/v3" xmlns:ns2="0f563589-9cf9-4143-b1eb-fb0534803d38" xmlns:ns3="768d4202-dccb-4ec8-a008-7abfadedbb89" targetNamespace="http://schemas.microsoft.com/office/2006/metadata/properties" ma:root="true" ma:fieldsID="8d642d00000b9e0bea28e7de4a21388a" ns1:_="" ns2:_="" ns3:_="">
    <xsd:import namespace="http://schemas.microsoft.com/sharepoint/v3"/>
    <xsd:import namespace="0f563589-9cf9-4143-b1eb-fb0534803d38"/>
    <xsd:import namespace="768d4202-dccb-4ec8-a008-7abfadedbb89"/>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744a181c-ef96-49fb-bb25-caaa70f3be67}" ma:internalName="TaxCatchAll" ma:showField="CatchAllData" ma:web="768d4202-dccb-4ec8-a008-7abfadedbb8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44a181c-ef96-49fb-bb25-caaa70f3be67}" ma:internalName="TaxCatchAllLabel" ma:readOnly="true" ma:showField="CatchAllDataLabel" ma:web="768d4202-dccb-4ec8-a008-7abfadedbb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8d4202-dccb-4ec8-a008-7abfadedbb89"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8733 - Destroy 10 years after action completed|18609896-7c96-418c-bbc1-db3751e97ee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C1F664D0940F85469AA4349814833990|1757814118" UniqueId="99e9c385-4551-4564-9f26-636b8fa6da1c">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b508a4dc5e84436a0fe496b536466aa xmlns="768d4202-dccb-4ec8-a008-7abfadedbb89">
      <Terms xmlns="http://schemas.microsoft.com/office/infopath/2007/PartnerControls">
        <TermInfo xmlns="http://schemas.microsoft.com/office/infopath/2007/PartnerControls">
          <TermName xmlns="http://schemas.microsoft.com/office/infopath/2007/PartnerControls">TSY RA-8733 - Destroy 10 years after action completed</TermName>
          <TermId xmlns="http://schemas.microsoft.com/office/infopath/2007/PartnerControls">18609896-7c96-418c-bbc1-db3751e97ee3</TermId>
        </TermInfo>
      </Terms>
    </lb508a4dc5e84436a0fe496b536466aa>
    <_dlc_DocId xmlns="0f563589-9cf9-4143-b1eb-fb0534803d38">2019MINS-957875958-222</_dlc_DocId>
    <TaxCatchAll xmlns="0f563589-9cf9-4143-b1eb-fb0534803d38">
      <Value>2</Value>
    </TaxCatchAll>
    <_dlc_DocIdUrl xmlns="0f563589-9cf9-4143-b1eb-fb0534803d38">
      <Url>http://tweb/sites/mins/activity/prebudget/_layouts/15/DocIdRedir.aspx?ID=2019MINS-957875958-222</Url>
      <Description>2019MINS-957875958-222</Description>
    </_dlc_DocIdUrl>
  </documentManagement>
</p:properties>
</file>

<file path=customXml/itemProps1.xml><?xml version="1.0" encoding="utf-8"?>
<ds:datastoreItem xmlns:ds="http://schemas.openxmlformats.org/officeDocument/2006/customXml" ds:itemID="{278E6EA3-767B-4D6A-AEC5-7EB2C43405A9}">
  <ds:schemaRefs>
    <ds:schemaRef ds:uri="http://schemas.openxmlformats.org/officeDocument/2006/bibliography"/>
  </ds:schemaRefs>
</ds:datastoreItem>
</file>

<file path=customXml/itemProps2.xml><?xml version="1.0" encoding="utf-8"?>
<ds:datastoreItem xmlns:ds="http://schemas.openxmlformats.org/officeDocument/2006/customXml" ds:itemID="{A77A416E-B16B-42AE-BB42-04210E2EC7AD}"/>
</file>

<file path=customXml/itemProps3.xml><?xml version="1.0" encoding="utf-8"?>
<ds:datastoreItem xmlns:ds="http://schemas.openxmlformats.org/officeDocument/2006/customXml" ds:itemID="{C98A071C-4EE7-4BE5-B01F-3E290C99D537}"/>
</file>

<file path=customXml/itemProps4.xml><?xml version="1.0" encoding="utf-8"?>
<ds:datastoreItem xmlns:ds="http://schemas.openxmlformats.org/officeDocument/2006/customXml" ds:itemID="{871AA8E5-EFA2-42E5-AA2E-0EBA061ABD32}"/>
</file>

<file path=customXml/itemProps5.xml><?xml version="1.0" encoding="utf-8"?>
<ds:datastoreItem xmlns:ds="http://schemas.openxmlformats.org/officeDocument/2006/customXml" ds:itemID="{C1856A35-A261-498F-B5A1-3D9E9DFB9526}"/>
</file>

<file path=customXml/itemProps6.xml><?xml version="1.0" encoding="utf-8"?>
<ds:datastoreItem xmlns:ds="http://schemas.openxmlformats.org/officeDocument/2006/customXml" ds:itemID="{D1897CEE-07F6-4500-9C4F-BCEE6FF9C793}"/>
</file>

<file path=docProps/app.xml><?xml version="1.0" encoding="utf-8"?>
<Properties xmlns="http://schemas.openxmlformats.org/officeDocument/2006/extended-properties" xmlns:vt="http://schemas.openxmlformats.org/officeDocument/2006/docPropsVTypes">
  <Template>Normal.dotm</Template>
  <TotalTime>0</TotalTime>
  <Pages>11</Pages>
  <Words>2799</Words>
  <Characters>15960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Root</dc:creator>
  <cp:lastModifiedBy>Denness, Bonnie</cp:lastModifiedBy>
  <cp:revision>2</cp:revision>
  <cp:lastPrinted>2018-12-21T02:18:00Z</cp:lastPrinted>
  <dcterms:created xsi:type="dcterms:W3CDTF">2019-01-31T22:55:00Z</dcterms:created>
  <dcterms:modified xsi:type="dcterms:W3CDTF">2019-01-31T22:55:00Z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890164995</vt:i4>
  </property>
  <property fmtid="{D5CDD505-2E9C-101B-9397-08002B2CF9AE}" pid="3" name="ContentTypeId">
    <vt:lpwstr>0x010100C1F664D0940F85469AA434981483399000F4DE3D0581DC214CAE2C0C5F81A0F4A1</vt:lpwstr>
  </property>
  <property fmtid="{D5CDD505-2E9C-101B-9397-08002B2CF9AE}" pid="4" name="TSYRecordClass">
    <vt:lpwstr>2;#TSY RA-8733 - Destroy 10 years after action completed|18609896-7c96-418c-bbc1-db3751e97ee3</vt:lpwstr>
  </property>
  <property fmtid="{D5CDD505-2E9C-101B-9397-08002B2CF9AE}" pid="5" name="_dlc_DocIdItemGuid">
    <vt:lpwstr>00eebcd1-f06b-4638-93a2-bd075c723603</vt:lpwstr>
  </property>
</Properties>
</file>