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217DD" w14:textId="77777777" w:rsidR="00045D81" w:rsidRDefault="00045D81" w:rsidP="00045D81">
      <w:pPr>
        <w:jc w:val="center"/>
        <w:rPr>
          <w:b/>
          <w:color w:val="343434"/>
          <w:sz w:val="72"/>
          <w:szCs w:val="72"/>
        </w:rPr>
      </w:pPr>
      <w:bookmarkStart w:id="0" w:name="_GoBack"/>
      <w:bookmarkEnd w:id="0"/>
    </w:p>
    <w:p w14:paraId="635AE9ED" w14:textId="2E52227E" w:rsidR="003615B6" w:rsidRDefault="003615B6" w:rsidP="00045D81">
      <w:pPr>
        <w:jc w:val="center"/>
        <w:rPr>
          <w:b/>
          <w:color w:val="343434"/>
          <w:sz w:val="72"/>
          <w:szCs w:val="72"/>
        </w:rPr>
      </w:pPr>
      <w:r>
        <w:rPr>
          <w:b/>
          <w:noProof/>
          <w:color w:val="343434"/>
          <w:sz w:val="72"/>
          <w:szCs w:val="72"/>
          <w:lang w:val="en-AU" w:eastAsia="en-AU"/>
        </w:rPr>
        <w:drawing>
          <wp:inline distT="0" distB="0" distL="0" distR="0" wp14:anchorId="37B9C3EB" wp14:editId="5D11F24C">
            <wp:extent cx="2058180" cy="1978925"/>
            <wp:effectExtent l="0" t="0" r="0" b="2540"/>
            <wp:docPr id="6" name="Picture 6" title="AF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nly without words.jpg"/>
                    <pic:cNvPicPr/>
                  </pic:nvPicPr>
                  <pic:blipFill>
                    <a:blip r:embed="rId14">
                      <a:extLst>
                        <a:ext uri="{28A0092B-C50C-407E-A947-70E740481C1C}">
                          <a14:useLocalDpi xmlns:a14="http://schemas.microsoft.com/office/drawing/2010/main" val="0"/>
                        </a:ext>
                      </a:extLst>
                    </a:blip>
                    <a:stretch>
                      <a:fillRect/>
                    </a:stretch>
                  </pic:blipFill>
                  <pic:spPr>
                    <a:xfrm>
                      <a:off x="0" y="0"/>
                      <a:ext cx="2058107" cy="1978855"/>
                    </a:xfrm>
                    <a:prstGeom prst="rect">
                      <a:avLst/>
                    </a:prstGeom>
                  </pic:spPr>
                </pic:pic>
              </a:graphicData>
            </a:graphic>
          </wp:inline>
        </w:drawing>
      </w:r>
    </w:p>
    <w:p w14:paraId="023BD454" w14:textId="77777777" w:rsidR="00045D81" w:rsidRDefault="00045D81" w:rsidP="00045D81">
      <w:pPr>
        <w:jc w:val="center"/>
        <w:rPr>
          <w:b/>
          <w:color w:val="343434"/>
          <w:sz w:val="72"/>
          <w:szCs w:val="72"/>
        </w:rPr>
      </w:pPr>
    </w:p>
    <w:p w14:paraId="36240B52" w14:textId="31CD1260" w:rsidR="006F4CAC" w:rsidRPr="00FD04E6" w:rsidRDefault="0038046D" w:rsidP="00045D81">
      <w:pPr>
        <w:jc w:val="center"/>
        <w:rPr>
          <w:b/>
          <w:color w:val="343434"/>
          <w:sz w:val="72"/>
          <w:szCs w:val="72"/>
        </w:rPr>
      </w:pPr>
      <w:r w:rsidRPr="00FD04E6">
        <w:rPr>
          <w:b/>
          <w:color w:val="343434"/>
          <w:sz w:val="72"/>
          <w:szCs w:val="72"/>
        </w:rPr>
        <w:t>Australian Federation of Disability Organisations</w:t>
      </w:r>
    </w:p>
    <w:p w14:paraId="4C4D4CCB" w14:textId="77777777" w:rsidR="00045D81" w:rsidRDefault="00045D81" w:rsidP="00045D81">
      <w:pPr>
        <w:spacing w:line="240" w:lineRule="auto"/>
        <w:jc w:val="center"/>
        <w:rPr>
          <w:rFonts w:eastAsia="Times New Roman"/>
          <w:b/>
          <w:bCs/>
          <w:color w:val="00767F"/>
          <w:kern w:val="28"/>
          <w:sz w:val="44"/>
          <w:szCs w:val="32"/>
          <w:lang w:val="en-AU"/>
        </w:rPr>
      </w:pPr>
    </w:p>
    <w:p w14:paraId="770CD52B" w14:textId="5D5DDC68" w:rsidR="00045D81" w:rsidRDefault="00C8279C" w:rsidP="00045D81">
      <w:pPr>
        <w:jc w:val="center"/>
        <w:rPr>
          <w:rFonts w:eastAsia="Times New Roman"/>
          <w:b/>
          <w:bCs/>
          <w:color w:val="00767F"/>
          <w:kern w:val="28"/>
          <w:sz w:val="44"/>
          <w:szCs w:val="32"/>
          <w:lang w:val="en-AU"/>
        </w:rPr>
      </w:pPr>
      <w:r>
        <w:rPr>
          <w:rFonts w:eastAsia="Times New Roman"/>
          <w:b/>
          <w:bCs/>
          <w:color w:val="00767F"/>
          <w:kern w:val="28"/>
          <w:sz w:val="44"/>
          <w:szCs w:val="32"/>
          <w:lang w:val="en-AU"/>
        </w:rPr>
        <w:t>Pre Federal Budget Submission</w:t>
      </w:r>
    </w:p>
    <w:p w14:paraId="68D563AD" w14:textId="74DD6595" w:rsidR="00C8279C" w:rsidRDefault="00C8279C" w:rsidP="00045D81">
      <w:pPr>
        <w:jc w:val="center"/>
        <w:rPr>
          <w:sz w:val="28"/>
          <w:szCs w:val="28"/>
          <w:lang w:val="en-AU"/>
        </w:rPr>
      </w:pPr>
      <w:r>
        <w:rPr>
          <w:rFonts w:eastAsia="Times New Roman"/>
          <w:b/>
          <w:bCs/>
          <w:color w:val="00767F"/>
          <w:kern w:val="28"/>
          <w:sz w:val="44"/>
          <w:szCs w:val="32"/>
          <w:lang w:val="en-AU"/>
        </w:rPr>
        <w:t>2019 - 2020</w:t>
      </w:r>
    </w:p>
    <w:p w14:paraId="27B63B78" w14:textId="77777777" w:rsidR="00AB40EE" w:rsidRDefault="00AB40EE" w:rsidP="009336E5">
      <w:pPr>
        <w:jc w:val="center"/>
        <w:rPr>
          <w:sz w:val="28"/>
          <w:szCs w:val="28"/>
          <w:lang w:val="en-AU"/>
        </w:rPr>
      </w:pPr>
    </w:p>
    <w:p w14:paraId="18CCBF2C" w14:textId="393226E3" w:rsidR="00336709" w:rsidRDefault="00C8279C" w:rsidP="009336E5">
      <w:pPr>
        <w:jc w:val="center"/>
        <w:rPr>
          <w:sz w:val="28"/>
          <w:szCs w:val="28"/>
          <w:lang w:val="en-AU"/>
        </w:rPr>
      </w:pPr>
      <w:r>
        <w:rPr>
          <w:sz w:val="28"/>
          <w:szCs w:val="28"/>
          <w:lang w:val="en-AU"/>
        </w:rPr>
        <w:t>1</w:t>
      </w:r>
      <w:r w:rsidRPr="00C8279C">
        <w:rPr>
          <w:sz w:val="28"/>
          <w:szCs w:val="28"/>
          <w:vertAlign w:val="superscript"/>
          <w:lang w:val="en-AU"/>
        </w:rPr>
        <w:t>st</w:t>
      </w:r>
      <w:r>
        <w:rPr>
          <w:sz w:val="28"/>
          <w:szCs w:val="28"/>
          <w:lang w:val="en-AU"/>
        </w:rPr>
        <w:t xml:space="preserve"> February 2019</w:t>
      </w:r>
    </w:p>
    <w:p w14:paraId="6733458C" w14:textId="77777777" w:rsidR="00045D81" w:rsidRDefault="00045D81" w:rsidP="00045D81">
      <w:pPr>
        <w:jc w:val="center"/>
        <w:rPr>
          <w:sz w:val="28"/>
          <w:szCs w:val="28"/>
          <w:lang w:val="en-AU"/>
        </w:rPr>
      </w:pPr>
    </w:p>
    <w:p w14:paraId="34FFFC07" w14:textId="77777777" w:rsidR="00045D81" w:rsidRDefault="00045D81" w:rsidP="00045D81">
      <w:pPr>
        <w:jc w:val="center"/>
        <w:rPr>
          <w:sz w:val="28"/>
          <w:szCs w:val="28"/>
          <w:lang w:val="en-AU"/>
        </w:rPr>
      </w:pPr>
    </w:p>
    <w:p w14:paraId="5B746F29" w14:textId="77777777" w:rsidR="00045D81" w:rsidRDefault="00045D81" w:rsidP="00045D81">
      <w:pPr>
        <w:jc w:val="center"/>
        <w:rPr>
          <w:sz w:val="28"/>
          <w:szCs w:val="28"/>
          <w:lang w:val="en-AU"/>
        </w:rPr>
      </w:pPr>
    </w:p>
    <w:p w14:paraId="32D4AAF7" w14:textId="77777777" w:rsidR="00045D81" w:rsidRPr="00711789" w:rsidRDefault="00045D81" w:rsidP="00045D81">
      <w:pPr>
        <w:jc w:val="center"/>
        <w:rPr>
          <w:lang w:val="en-AU"/>
        </w:rPr>
        <w:sectPr w:rsidR="00045D81" w:rsidRPr="00711789" w:rsidSect="00045D81">
          <w:headerReference w:type="default" r:id="rId15"/>
          <w:footerReference w:type="default" r:id="rId16"/>
          <w:headerReference w:type="first" r:id="rId17"/>
          <w:footerReference w:type="first" r:id="rId18"/>
          <w:pgSz w:w="11900" w:h="16840"/>
          <w:pgMar w:top="-709" w:right="985" w:bottom="1440" w:left="1134" w:header="284" w:footer="790" w:gutter="0"/>
          <w:cols w:space="708"/>
          <w:titlePg/>
        </w:sectPr>
      </w:pPr>
    </w:p>
    <w:p w14:paraId="33C4E0F6" w14:textId="77777777" w:rsidR="00045D81" w:rsidRPr="003A7845" w:rsidRDefault="00045D81" w:rsidP="00045D81">
      <w:pPr>
        <w:pStyle w:val="TOCHeading"/>
        <w:spacing w:after="240"/>
        <w:rPr>
          <w:rStyle w:val="Heading2Char"/>
          <w:rFonts w:eastAsiaTheme="majorEastAsia"/>
          <w:b/>
        </w:rPr>
      </w:pPr>
      <w:bookmarkStart w:id="1" w:name="_Toc525849192"/>
      <w:bookmarkStart w:id="2" w:name="_Toc536802968"/>
      <w:r w:rsidRPr="003A7845">
        <w:rPr>
          <w:rStyle w:val="Heading2Char"/>
          <w:rFonts w:eastAsiaTheme="majorEastAsia"/>
          <w:b/>
        </w:rPr>
        <w:lastRenderedPageBreak/>
        <w:t>Table of Contents</w:t>
      </w:r>
      <w:bookmarkEnd w:id="1"/>
      <w:bookmarkEnd w:id="2"/>
    </w:p>
    <w:p w14:paraId="73533993" w14:textId="77777777" w:rsidR="00EF79CE" w:rsidRDefault="00045D81">
      <w:pPr>
        <w:pStyle w:val="TOC2"/>
        <w:tabs>
          <w:tab w:val="right" w:leader="dot" w:pos="9339"/>
        </w:tabs>
        <w:rPr>
          <w:rFonts w:asciiTheme="minorHAnsi" w:eastAsiaTheme="minorEastAsia" w:hAnsiTheme="minorHAnsi" w:cstheme="minorBidi"/>
          <w:noProof/>
          <w:kern w:val="0"/>
          <w:sz w:val="22"/>
          <w:szCs w:val="22"/>
          <w:lang w:val="en-AU" w:eastAsia="en-AU"/>
        </w:rPr>
      </w:pPr>
      <w:r>
        <w:fldChar w:fldCharType="begin"/>
      </w:r>
      <w:r>
        <w:instrText xml:space="preserve"> TOC \o "1-3" \h \z \u </w:instrText>
      </w:r>
      <w:r>
        <w:fldChar w:fldCharType="separate"/>
      </w:r>
      <w:hyperlink w:anchor="_Toc536802968" w:history="1">
        <w:r w:rsidR="00EF79CE" w:rsidRPr="00503EC4">
          <w:rPr>
            <w:rStyle w:val="Hyperlink"/>
            <w:rFonts w:eastAsiaTheme="majorEastAsia" w:cstheme="majorBidi"/>
            <w:noProof/>
          </w:rPr>
          <w:t>Table of Contents</w:t>
        </w:r>
        <w:r w:rsidR="00EF79CE">
          <w:rPr>
            <w:noProof/>
            <w:webHidden/>
          </w:rPr>
          <w:tab/>
        </w:r>
        <w:r w:rsidR="00EF79CE">
          <w:rPr>
            <w:noProof/>
            <w:webHidden/>
          </w:rPr>
          <w:fldChar w:fldCharType="begin"/>
        </w:r>
        <w:r w:rsidR="00EF79CE">
          <w:rPr>
            <w:noProof/>
            <w:webHidden/>
          </w:rPr>
          <w:instrText xml:space="preserve"> PAGEREF _Toc536802968 \h </w:instrText>
        </w:r>
        <w:r w:rsidR="00EF79CE">
          <w:rPr>
            <w:noProof/>
            <w:webHidden/>
          </w:rPr>
        </w:r>
        <w:r w:rsidR="00EF79CE">
          <w:rPr>
            <w:noProof/>
            <w:webHidden/>
          </w:rPr>
          <w:fldChar w:fldCharType="separate"/>
        </w:r>
        <w:r w:rsidR="00EF79CE">
          <w:rPr>
            <w:noProof/>
            <w:webHidden/>
          </w:rPr>
          <w:t>2</w:t>
        </w:r>
        <w:r w:rsidR="00EF79CE">
          <w:rPr>
            <w:noProof/>
            <w:webHidden/>
          </w:rPr>
          <w:fldChar w:fldCharType="end"/>
        </w:r>
      </w:hyperlink>
    </w:p>
    <w:p w14:paraId="5AD4AAD8" w14:textId="77777777" w:rsidR="00EF79CE" w:rsidRDefault="007C4C80">
      <w:pPr>
        <w:pStyle w:val="TOC2"/>
        <w:tabs>
          <w:tab w:val="right" w:leader="dot" w:pos="9339"/>
        </w:tabs>
        <w:rPr>
          <w:rFonts w:asciiTheme="minorHAnsi" w:eastAsiaTheme="minorEastAsia" w:hAnsiTheme="minorHAnsi" w:cstheme="minorBidi"/>
          <w:noProof/>
          <w:kern w:val="0"/>
          <w:sz w:val="22"/>
          <w:szCs w:val="22"/>
          <w:lang w:val="en-AU" w:eastAsia="en-AU"/>
        </w:rPr>
      </w:pPr>
      <w:hyperlink w:anchor="_Toc536802969" w:history="1">
        <w:r w:rsidR="00EF79CE" w:rsidRPr="00503EC4">
          <w:rPr>
            <w:rStyle w:val="Hyperlink"/>
            <w:noProof/>
          </w:rPr>
          <w:t>About AFDO</w:t>
        </w:r>
        <w:r w:rsidR="00EF79CE">
          <w:rPr>
            <w:noProof/>
            <w:webHidden/>
          </w:rPr>
          <w:tab/>
        </w:r>
        <w:r w:rsidR="00EF79CE">
          <w:rPr>
            <w:noProof/>
            <w:webHidden/>
          </w:rPr>
          <w:fldChar w:fldCharType="begin"/>
        </w:r>
        <w:r w:rsidR="00EF79CE">
          <w:rPr>
            <w:noProof/>
            <w:webHidden/>
          </w:rPr>
          <w:instrText xml:space="preserve"> PAGEREF _Toc536802969 \h </w:instrText>
        </w:r>
        <w:r w:rsidR="00EF79CE">
          <w:rPr>
            <w:noProof/>
            <w:webHidden/>
          </w:rPr>
        </w:r>
        <w:r w:rsidR="00EF79CE">
          <w:rPr>
            <w:noProof/>
            <w:webHidden/>
          </w:rPr>
          <w:fldChar w:fldCharType="separate"/>
        </w:r>
        <w:r w:rsidR="00EF79CE">
          <w:rPr>
            <w:noProof/>
            <w:webHidden/>
          </w:rPr>
          <w:t>3</w:t>
        </w:r>
        <w:r w:rsidR="00EF79CE">
          <w:rPr>
            <w:noProof/>
            <w:webHidden/>
          </w:rPr>
          <w:fldChar w:fldCharType="end"/>
        </w:r>
      </w:hyperlink>
    </w:p>
    <w:p w14:paraId="2BAB16C8" w14:textId="77777777" w:rsidR="00EF79CE" w:rsidRDefault="007C4C80">
      <w:pPr>
        <w:pStyle w:val="TOC2"/>
        <w:tabs>
          <w:tab w:val="right" w:leader="dot" w:pos="9339"/>
        </w:tabs>
        <w:rPr>
          <w:rFonts w:asciiTheme="minorHAnsi" w:eastAsiaTheme="minorEastAsia" w:hAnsiTheme="minorHAnsi" w:cstheme="minorBidi"/>
          <w:noProof/>
          <w:kern w:val="0"/>
          <w:sz w:val="22"/>
          <w:szCs w:val="22"/>
          <w:lang w:val="en-AU" w:eastAsia="en-AU"/>
        </w:rPr>
      </w:pPr>
      <w:hyperlink w:anchor="_Toc536802970" w:history="1">
        <w:r w:rsidR="00EF79CE" w:rsidRPr="00503EC4">
          <w:rPr>
            <w:rStyle w:val="Hyperlink"/>
            <w:noProof/>
          </w:rPr>
          <w:t>General principles underpinning submission</w:t>
        </w:r>
        <w:r w:rsidR="00EF79CE">
          <w:rPr>
            <w:noProof/>
            <w:webHidden/>
          </w:rPr>
          <w:tab/>
        </w:r>
        <w:r w:rsidR="00EF79CE">
          <w:rPr>
            <w:noProof/>
            <w:webHidden/>
          </w:rPr>
          <w:fldChar w:fldCharType="begin"/>
        </w:r>
        <w:r w:rsidR="00EF79CE">
          <w:rPr>
            <w:noProof/>
            <w:webHidden/>
          </w:rPr>
          <w:instrText xml:space="preserve"> PAGEREF _Toc536802970 \h </w:instrText>
        </w:r>
        <w:r w:rsidR="00EF79CE">
          <w:rPr>
            <w:noProof/>
            <w:webHidden/>
          </w:rPr>
        </w:r>
        <w:r w:rsidR="00EF79CE">
          <w:rPr>
            <w:noProof/>
            <w:webHidden/>
          </w:rPr>
          <w:fldChar w:fldCharType="separate"/>
        </w:r>
        <w:r w:rsidR="00EF79CE">
          <w:rPr>
            <w:noProof/>
            <w:webHidden/>
          </w:rPr>
          <w:t>4</w:t>
        </w:r>
        <w:r w:rsidR="00EF79CE">
          <w:rPr>
            <w:noProof/>
            <w:webHidden/>
          </w:rPr>
          <w:fldChar w:fldCharType="end"/>
        </w:r>
      </w:hyperlink>
    </w:p>
    <w:p w14:paraId="5D95C93A" w14:textId="5C4BCD95" w:rsidR="00EF79CE" w:rsidRDefault="007C4C80">
      <w:pPr>
        <w:pStyle w:val="TOC2"/>
        <w:tabs>
          <w:tab w:val="left" w:pos="720"/>
          <w:tab w:val="right" w:leader="dot" w:pos="9339"/>
        </w:tabs>
        <w:rPr>
          <w:rFonts w:asciiTheme="minorHAnsi" w:eastAsiaTheme="minorEastAsia" w:hAnsiTheme="minorHAnsi" w:cstheme="minorBidi"/>
          <w:noProof/>
          <w:kern w:val="0"/>
          <w:sz w:val="22"/>
          <w:szCs w:val="22"/>
          <w:lang w:val="en-AU" w:eastAsia="en-AU"/>
        </w:rPr>
      </w:pPr>
      <w:hyperlink w:anchor="_Toc536802971" w:history="1">
        <w:r w:rsidR="00EF79CE" w:rsidRPr="00503EC4">
          <w:rPr>
            <w:rStyle w:val="Hyperlink"/>
            <w:noProof/>
          </w:rPr>
          <w:t>1.</w:t>
        </w:r>
        <w:r w:rsidR="00EF79CE">
          <w:rPr>
            <w:rFonts w:asciiTheme="minorHAnsi" w:eastAsiaTheme="minorEastAsia" w:hAnsiTheme="minorHAnsi" w:cstheme="minorBidi"/>
            <w:noProof/>
            <w:kern w:val="0"/>
            <w:sz w:val="22"/>
            <w:szCs w:val="22"/>
            <w:lang w:val="en-AU" w:eastAsia="en-AU"/>
          </w:rPr>
          <w:tab/>
        </w:r>
        <w:r w:rsidR="00EF79CE" w:rsidRPr="00503EC4">
          <w:rPr>
            <w:rStyle w:val="Hyperlink"/>
            <w:noProof/>
          </w:rPr>
          <w:t>Royal Commission to address violence, abuse and neglect of people with disability</w:t>
        </w:r>
        <w:r w:rsidR="00EF79CE">
          <w:rPr>
            <w:noProof/>
            <w:webHidden/>
          </w:rPr>
          <w:tab/>
        </w:r>
        <w:r w:rsidR="00EF79CE">
          <w:rPr>
            <w:noProof/>
            <w:webHidden/>
          </w:rPr>
          <w:fldChar w:fldCharType="begin"/>
        </w:r>
        <w:r w:rsidR="00EF79CE">
          <w:rPr>
            <w:noProof/>
            <w:webHidden/>
          </w:rPr>
          <w:instrText xml:space="preserve"> PAGEREF _Toc536802971 \h </w:instrText>
        </w:r>
        <w:r w:rsidR="00EF79CE">
          <w:rPr>
            <w:noProof/>
            <w:webHidden/>
          </w:rPr>
        </w:r>
        <w:r w:rsidR="00EF79CE">
          <w:rPr>
            <w:noProof/>
            <w:webHidden/>
          </w:rPr>
          <w:fldChar w:fldCharType="separate"/>
        </w:r>
        <w:r w:rsidR="00EF79CE">
          <w:rPr>
            <w:noProof/>
            <w:webHidden/>
          </w:rPr>
          <w:t>5</w:t>
        </w:r>
        <w:r w:rsidR="00EF79CE">
          <w:rPr>
            <w:noProof/>
            <w:webHidden/>
          </w:rPr>
          <w:fldChar w:fldCharType="end"/>
        </w:r>
      </w:hyperlink>
    </w:p>
    <w:p w14:paraId="5655965A" w14:textId="77777777" w:rsidR="00EF79CE" w:rsidRDefault="007C4C80">
      <w:pPr>
        <w:pStyle w:val="TOC3"/>
        <w:tabs>
          <w:tab w:val="right" w:leader="dot" w:pos="9339"/>
        </w:tabs>
        <w:rPr>
          <w:rFonts w:asciiTheme="minorHAnsi" w:eastAsiaTheme="minorEastAsia" w:hAnsiTheme="minorHAnsi" w:cstheme="minorBidi"/>
          <w:noProof/>
          <w:kern w:val="0"/>
          <w:sz w:val="22"/>
          <w:szCs w:val="22"/>
          <w:lang w:val="en-AU" w:eastAsia="en-AU"/>
        </w:rPr>
      </w:pPr>
      <w:hyperlink w:anchor="_Toc536802972" w:history="1">
        <w:r w:rsidR="00EF79CE" w:rsidRPr="00503EC4">
          <w:rPr>
            <w:rStyle w:val="Hyperlink"/>
            <w:noProof/>
          </w:rPr>
          <w:t>Recommendation &amp; cost</w:t>
        </w:r>
        <w:r w:rsidR="00EF79CE">
          <w:rPr>
            <w:noProof/>
            <w:webHidden/>
          </w:rPr>
          <w:tab/>
        </w:r>
        <w:r w:rsidR="00EF79CE">
          <w:rPr>
            <w:noProof/>
            <w:webHidden/>
          </w:rPr>
          <w:fldChar w:fldCharType="begin"/>
        </w:r>
        <w:r w:rsidR="00EF79CE">
          <w:rPr>
            <w:noProof/>
            <w:webHidden/>
          </w:rPr>
          <w:instrText xml:space="preserve"> PAGEREF _Toc536802972 \h </w:instrText>
        </w:r>
        <w:r w:rsidR="00EF79CE">
          <w:rPr>
            <w:noProof/>
            <w:webHidden/>
          </w:rPr>
        </w:r>
        <w:r w:rsidR="00EF79CE">
          <w:rPr>
            <w:noProof/>
            <w:webHidden/>
          </w:rPr>
          <w:fldChar w:fldCharType="separate"/>
        </w:r>
        <w:r w:rsidR="00EF79CE">
          <w:rPr>
            <w:noProof/>
            <w:webHidden/>
          </w:rPr>
          <w:t>6</w:t>
        </w:r>
        <w:r w:rsidR="00EF79CE">
          <w:rPr>
            <w:noProof/>
            <w:webHidden/>
          </w:rPr>
          <w:fldChar w:fldCharType="end"/>
        </w:r>
      </w:hyperlink>
    </w:p>
    <w:p w14:paraId="2C75E432" w14:textId="77777777" w:rsidR="00EF79CE" w:rsidRDefault="007C4C80">
      <w:pPr>
        <w:pStyle w:val="TOC2"/>
        <w:tabs>
          <w:tab w:val="left" w:pos="720"/>
          <w:tab w:val="right" w:leader="dot" w:pos="9339"/>
        </w:tabs>
        <w:rPr>
          <w:rFonts w:asciiTheme="minorHAnsi" w:eastAsiaTheme="minorEastAsia" w:hAnsiTheme="minorHAnsi" w:cstheme="minorBidi"/>
          <w:noProof/>
          <w:kern w:val="0"/>
          <w:sz w:val="22"/>
          <w:szCs w:val="22"/>
          <w:lang w:val="en-AU" w:eastAsia="en-AU"/>
        </w:rPr>
      </w:pPr>
      <w:hyperlink w:anchor="_Toc536802973" w:history="1">
        <w:r w:rsidR="00EF79CE" w:rsidRPr="00503EC4">
          <w:rPr>
            <w:rStyle w:val="Hyperlink"/>
            <w:noProof/>
          </w:rPr>
          <w:t>3.</w:t>
        </w:r>
        <w:r w:rsidR="00EF79CE">
          <w:rPr>
            <w:rFonts w:asciiTheme="minorHAnsi" w:eastAsiaTheme="minorEastAsia" w:hAnsiTheme="minorHAnsi" w:cstheme="minorBidi"/>
            <w:noProof/>
            <w:kern w:val="0"/>
            <w:sz w:val="22"/>
            <w:szCs w:val="22"/>
            <w:lang w:val="en-AU" w:eastAsia="en-AU"/>
          </w:rPr>
          <w:tab/>
        </w:r>
        <w:r w:rsidR="00EF79CE" w:rsidRPr="00503EC4">
          <w:rPr>
            <w:rStyle w:val="Hyperlink"/>
            <w:noProof/>
          </w:rPr>
          <w:t>National Disability Strategy and progressive achievement of measurable outcomes at a federal level as well as ensuring this applies to all levels of government.</w:t>
        </w:r>
        <w:r w:rsidR="00EF79CE">
          <w:rPr>
            <w:noProof/>
            <w:webHidden/>
          </w:rPr>
          <w:tab/>
        </w:r>
        <w:r w:rsidR="00EF79CE">
          <w:rPr>
            <w:noProof/>
            <w:webHidden/>
          </w:rPr>
          <w:fldChar w:fldCharType="begin"/>
        </w:r>
        <w:r w:rsidR="00EF79CE">
          <w:rPr>
            <w:noProof/>
            <w:webHidden/>
          </w:rPr>
          <w:instrText xml:space="preserve"> PAGEREF _Toc536802973 \h </w:instrText>
        </w:r>
        <w:r w:rsidR="00EF79CE">
          <w:rPr>
            <w:noProof/>
            <w:webHidden/>
          </w:rPr>
        </w:r>
        <w:r w:rsidR="00EF79CE">
          <w:rPr>
            <w:noProof/>
            <w:webHidden/>
          </w:rPr>
          <w:fldChar w:fldCharType="separate"/>
        </w:r>
        <w:r w:rsidR="00EF79CE">
          <w:rPr>
            <w:noProof/>
            <w:webHidden/>
          </w:rPr>
          <w:t>8</w:t>
        </w:r>
        <w:r w:rsidR="00EF79CE">
          <w:rPr>
            <w:noProof/>
            <w:webHidden/>
          </w:rPr>
          <w:fldChar w:fldCharType="end"/>
        </w:r>
      </w:hyperlink>
    </w:p>
    <w:p w14:paraId="41C0226A" w14:textId="77777777" w:rsidR="00EF79CE" w:rsidRDefault="007C4C80">
      <w:pPr>
        <w:pStyle w:val="TOC3"/>
        <w:tabs>
          <w:tab w:val="right" w:leader="dot" w:pos="9339"/>
        </w:tabs>
        <w:rPr>
          <w:rFonts w:asciiTheme="minorHAnsi" w:eastAsiaTheme="minorEastAsia" w:hAnsiTheme="minorHAnsi" w:cstheme="minorBidi"/>
          <w:noProof/>
          <w:kern w:val="0"/>
          <w:sz w:val="22"/>
          <w:szCs w:val="22"/>
          <w:lang w:val="en-AU" w:eastAsia="en-AU"/>
        </w:rPr>
      </w:pPr>
      <w:hyperlink w:anchor="_Toc536802974" w:history="1">
        <w:r w:rsidR="00EF79CE" w:rsidRPr="00503EC4">
          <w:rPr>
            <w:rStyle w:val="Hyperlink"/>
            <w:noProof/>
          </w:rPr>
          <w:t>Recommendation &amp; cost</w:t>
        </w:r>
        <w:r w:rsidR="00EF79CE">
          <w:rPr>
            <w:noProof/>
            <w:webHidden/>
          </w:rPr>
          <w:tab/>
        </w:r>
        <w:r w:rsidR="00EF79CE">
          <w:rPr>
            <w:noProof/>
            <w:webHidden/>
          </w:rPr>
          <w:fldChar w:fldCharType="begin"/>
        </w:r>
        <w:r w:rsidR="00EF79CE">
          <w:rPr>
            <w:noProof/>
            <w:webHidden/>
          </w:rPr>
          <w:instrText xml:space="preserve"> PAGEREF _Toc536802974 \h </w:instrText>
        </w:r>
        <w:r w:rsidR="00EF79CE">
          <w:rPr>
            <w:noProof/>
            <w:webHidden/>
          </w:rPr>
        </w:r>
        <w:r w:rsidR="00EF79CE">
          <w:rPr>
            <w:noProof/>
            <w:webHidden/>
          </w:rPr>
          <w:fldChar w:fldCharType="separate"/>
        </w:r>
        <w:r w:rsidR="00EF79CE">
          <w:rPr>
            <w:noProof/>
            <w:webHidden/>
          </w:rPr>
          <w:t>8</w:t>
        </w:r>
        <w:r w:rsidR="00EF79CE">
          <w:rPr>
            <w:noProof/>
            <w:webHidden/>
          </w:rPr>
          <w:fldChar w:fldCharType="end"/>
        </w:r>
      </w:hyperlink>
    </w:p>
    <w:p w14:paraId="02F50498" w14:textId="77777777" w:rsidR="00EF79CE" w:rsidRDefault="007C4C80">
      <w:pPr>
        <w:pStyle w:val="TOC2"/>
        <w:tabs>
          <w:tab w:val="left" w:pos="720"/>
          <w:tab w:val="right" w:leader="dot" w:pos="9339"/>
        </w:tabs>
        <w:rPr>
          <w:rFonts w:asciiTheme="minorHAnsi" w:eastAsiaTheme="minorEastAsia" w:hAnsiTheme="minorHAnsi" w:cstheme="minorBidi"/>
          <w:noProof/>
          <w:kern w:val="0"/>
          <w:sz w:val="22"/>
          <w:szCs w:val="22"/>
          <w:lang w:val="en-AU" w:eastAsia="en-AU"/>
        </w:rPr>
      </w:pPr>
      <w:hyperlink w:anchor="_Toc536802975" w:history="1">
        <w:r w:rsidR="00EF79CE" w:rsidRPr="00503EC4">
          <w:rPr>
            <w:rStyle w:val="Hyperlink"/>
            <w:noProof/>
          </w:rPr>
          <w:t>4.</w:t>
        </w:r>
        <w:r w:rsidR="00EF79CE">
          <w:rPr>
            <w:rFonts w:asciiTheme="minorHAnsi" w:eastAsiaTheme="minorEastAsia" w:hAnsiTheme="minorHAnsi" w:cstheme="minorBidi"/>
            <w:noProof/>
            <w:kern w:val="0"/>
            <w:sz w:val="22"/>
            <w:szCs w:val="22"/>
            <w:lang w:val="en-AU" w:eastAsia="en-AU"/>
          </w:rPr>
          <w:tab/>
        </w:r>
        <w:r w:rsidR="00EF79CE" w:rsidRPr="00503EC4">
          <w:rPr>
            <w:rStyle w:val="Hyperlink"/>
            <w:noProof/>
          </w:rPr>
          <w:t>Legislating the ongoing funding of the National Disability Insurance</w:t>
        </w:r>
        <w:r w:rsidR="00EF79CE" w:rsidRPr="00503EC4">
          <w:rPr>
            <w:rStyle w:val="Hyperlink"/>
            <w:rFonts w:cs="Arial"/>
            <w:noProof/>
          </w:rPr>
          <w:t xml:space="preserve"> Scheme (NDIS) at the required level for the long term.</w:t>
        </w:r>
        <w:r w:rsidR="00EF79CE">
          <w:rPr>
            <w:noProof/>
            <w:webHidden/>
          </w:rPr>
          <w:tab/>
        </w:r>
        <w:r w:rsidR="00EF79CE">
          <w:rPr>
            <w:noProof/>
            <w:webHidden/>
          </w:rPr>
          <w:fldChar w:fldCharType="begin"/>
        </w:r>
        <w:r w:rsidR="00EF79CE">
          <w:rPr>
            <w:noProof/>
            <w:webHidden/>
          </w:rPr>
          <w:instrText xml:space="preserve"> PAGEREF _Toc536802975 \h </w:instrText>
        </w:r>
        <w:r w:rsidR="00EF79CE">
          <w:rPr>
            <w:noProof/>
            <w:webHidden/>
          </w:rPr>
        </w:r>
        <w:r w:rsidR="00EF79CE">
          <w:rPr>
            <w:noProof/>
            <w:webHidden/>
          </w:rPr>
          <w:fldChar w:fldCharType="separate"/>
        </w:r>
        <w:r w:rsidR="00EF79CE">
          <w:rPr>
            <w:noProof/>
            <w:webHidden/>
          </w:rPr>
          <w:t>11</w:t>
        </w:r>
        <w:r w:rsidR="00EF79CE">
          <w:rPr>
            <w:noProof/>
            <w:webHidden/>
          </w:rPr>
          <w:fldChar w:fldCharType="end"/>
        </w:r>
      </w:hyperlink>
    </w:p>
    <w:p w14:paraId="0CBDE4A8" w14:textId="77777777" w:rsidR="00EF79CE" w:rsidRDefault="007C4C80">
      <w:pPr>
        <w:pStyle w:val="TOC3"/>
        <w:tabs>
          <w:tab w:val="right" w:leader="dot" w:pos="9339"/>
        </w:tabs>
        <w:rPr>
          <w:rFonts w:asciiTheme="minorHAnsi" w:eastAsiaTheme="minorEastAsia" w:hAnsiTheme="minorHAnsi" w:cstheme="minorBidi"/>
          <w:noProof/>
          <w:kern w:val="0"/>
          <w:sz w:val="22"/>
          <w:szCs w:val="22"/>
          <w:lang w:val="en-AU" w:eastAsia="en-AU"/>
        </w:rPr>
      </w:pPr>
      <w:hyperlink w:anchor="_Toc536802976" w:history="1">
        <w:r w:rsidR="00EF79CE" w:rsidRPr="00503EC4">
          <w:rPr>
            <w:rStyle w:val="Hyperlink"/>
            <w:noProof/>
          </w:rPr>
          <w:t>Recommendation &amp; cost</w:t>
        </w:r>
        <w:r w:rsidR="00EF79CE">
          <w:rPr>
            <w:noProof/>
            <w:webHidden/>
          </w:rPr>
          <w:tab/>
        </w:r>
        <w:r w:rsidR="00EF79CE">
          <w:rPr>
            <w:noProof/>
            <w:webHidden/>
          </w:rPr>
          <w:fldChar w:fldCharType="begin"/>
        </w:r>
        <w:r w:rsidR="00EF79CE">
          <w:rPr>
            <w:noProof/>
            <w:webHidden/>
          </w:rPr>
          <w:instrText xml:space="preserve"> PAGEREF _Toc536802976 \h </w:instrText>
        </w:r>
        <w:r w:rsidR="00EF79CE">
          <w:rPr>
            <w:noProof/>
            <w:webHidden/>
          </w:rPr>
        </w:r>
        <w:r w:rsidR="00EF79CE">
          <w:rPr>
            <w:noProof/>
            <w:webHidden/>
          </w:rPr>
          <w:fldChar w:fldCharType="separate"/>
        </w:r>
        <w:r w:rsidR="00EF79CE">
          <w:rPr>
            <w:noProof/>
            <w:webHidden/>
          </w:rPr>
          <w:t>11</w:t>
        </w:r>
        <w:r w:rsidR="00EF79CE">
          <w:rPr>
            <w:noProof/>
            <w:webHidden/>
          </w:rPr>
          <w:fldChar w:fldCharType="end"/>
        </w:r>
      </w:hyperlink>
    </w:p>
    <w:p w14:paraId="6BF9C5AA" w14:textId="77777777" w:rsidR="00EF79CE" w:rsidRDefault="007C4C80">
      <w:pPr>
        <w:pStyle w:val="TOC2"/>
        <w:tabs>
          <w:tab w:val="left" w:pos="720"/>
          <w:tab w:val="right" w:leader="dot" w:pos="9339"/>
        </w:tabs>
        <w:rPr>
          <w:rFonts w:asciiTheme="minorHAnsi" w:eastAsiaTheme="minorEastAsia" w:hAnsiTheme="minorHAnsi" w:cstheme="minorBidi"/>
          <w:noProof/>
          <w:kern w:val="0"/>
          <w:sz w:val="22"/>
          <w:szCs w:val="22"/>
          <w:lang w:val="en-AU" w:eastAsia="en-AU"/>
        </w:rPr>
      </w:pPr>
      <w:hyperlink w:anchor="_Toc536802977" w:history="1">
        <w:r w:rsidR="00EF79CE" w:rsidRPr="00503EC4">
          <w:rPr>
            <w:rStyle w:val="Hyperlink"/>
            <w:noProof/>
          </w:rPr>
          <w:t>5.</w:t>
        </w:r>
        <w:r w:rsidR="00EF79CE">
          <w:rPr>
            <w:rFonts w:asciiTheme="minorHAnsi" w:eastAsiaTheme="minorEastAsia" w:hAnsiTheme="minorHAnsi" w:cstheme="minorBidi"/>
            <w:noProof/>
            <w:kern w:val="0"/>
            <w:sz w:val="22"/>
            <w:szCs w:val="22"/>
            <w:lang w:val="en-AU" w:eastAsia="en-AU"/>
          </w:rPr>
          <w:tab/>
        </w:r>
        <w:r w:rsidR="00EF79CE" w:rsidRPr="00503EC4">
          <w:rPr>
            <w:rStyle w:val="Hyperlink"/>
            <w:noProof/>
          </w:rPr>
          <w:t>Continued access to services and relevant supports provided at a Federal and State/Territory level through COAG and other agreements or arrangements for people with disability not participating in the NDIS.</w:t>
        </w:r>
        <w:r w:rsidR="00EF79CE">
          <w:rPr>
            <w:noProof/>
            <w:webHidden/>
          </w:rPr>
          <w:tab/>
        </w:r>
        <w:r w:rsidR="00EF79CE">
          <w:rPr>
            <w:noProof/>
            <w:webHidden/>
          </w:rPr>
          <w:fldChar w:fldCharType="begin"/>
        </w:r>
        <w:r w:rsidR="00EF79CE">
          <w:rPr>
            <w:noProof/>
            <w:webHidden/>
          </w:rPr>
          <w:instrText xml:space="preserve"> PAGEREF _Toc536802977 \h </w:instrText>
        </w:r>
        <w:r w:rsidR="00EF79CE">
          <w:rPr>
            <w:noProof/>
            <w:webHidden/>
          </w:rPr>
        </w:r>
        <w:r w:rsidR="00EF79CE">
          <w:rPr>
            <w:noProof/>
            <w:webHidden/>
          </w:rPr>
          <w:fldChar w:fldCharType="separate"/>
        </w:r>
        <w:r w:rsidR="00EF79CE">
          <w:rPr>
            <w:noProof/>
            <w:webHidden/>
          </w:rPr>
          <w:t>12</w:t>
        </w:r>
        <w:r w:rsidR="00EF79CE">
          <w:rPr>
            <w:noProof/>
            <w:webHidden/>
          </w:rPr>
          <w:fldChar w:fldCharType="end"/>
        </w:r>
      </w:hyperlink>
    </w:p>
    <w:p w14:paraId="68210A46" w14:textId="77777777" w:rsidR="00EF79CE" w:rsidRDefault="007C4C80">
      <w:pPr>
        <w:pStyle w:val="TOC3"/>
        <w:tabs>
          <w:tab w:val="right" w:leader="dot" w:pos="9339"/>
        </w:tabs>
        <w:rPr>
          <w:rFonts w:asciiTheme="minorHAnsi" w:eastAsiaTheme="minorEastAsia" w:hAnsiTheme="minorHAnsi" w:cstheme="minorBidi"/>
          <w:noProof/>
          <w:kern w:val="0"/>
          <w:sz w:val="22"/>
          <w:szCs w:val="22"/>
          <w:lang w:val="en-AU" w:eastAsia="en-AU"/>
        </w:rPr>
      </w:pPr>
      <w:hyperlink w:anchor="_Toc536802978" w:history="1">
        <w:r w:rsidR="00EF79CE" w:rsidRPr="00503EC4">
          <w:rPr>
            <w:rStyle w:val="Hyperlink"/>
            <w:noProof/>
          </w:rPr>
          <w:t>Recommendation &amp; cost</w:t>
        </w:r>
        <w:r w:rsidR="00EF79CE">
          <w:rPr>
            <w:noProof/>
            <w:webHidden/>
          </w:rPr>
          <w:tab/>
        </w:r>
        <w:r w:rsidR="00EF79CE">
          <w:rPr>
            <w:noProof/>
            <w:webHidden/>
          </w:rPr>
          <w:fldChar w:fldCharType="begin"/>
        </w:r>
        <w:r w:rsidR="00EF79CE">
          <w:rPr>
            <w:noProof/>
            <w:webHidden/>
          </w:rPr>
          <w:instrText xml:space="preserve"> PAGEREF _Toc536802978 \h </w:instrText>
        </w:r>
        <w:r w:rsidR="00EF79CE">
          <w:rPr>
            <w:noProof/>
            <w:webHidden/>
          </w:rPr>
        </w:r>
        <w:r w:rsidR="00EF79CE">
          <w:rPr>
            <w:noProof/>
            <w:webHidden/>
          </w:rPr>
          <w:fldChar w:fldCharType="separate"/>
        </w:r>
        <w:r w:rsidR="00EF79CE">
          <w:rPr>
            <w:noProof/>
            <w:webHidden/>
          </w:rPr>
          <w:t>13</w:t>
        </w:r>
        <w:r w:rsidR="00EF79CE">
          <w:rPr>
            <w:noProof/>
            <w:webHidden/>
          </w:rPr>
          <w:fldChar w:fldCharType="end"/>
        </w:r>
      </w:hyperlink>
    </w:p>
    <w:p w14:paraId="56941657" w14:textId="77777777" w:rsidR="00EF79CE" w:rsidRDefault="007C4C80">
      <w:pPr>
        <w:pStyle w:val="TOC2"/>
        <w:tabs>
          <w:tab w:val="left" w:pos="720"/>
          <w:tab w:val="right" w:leader="dot" w:pos="9339"/>
        </w:tabs>
        <w:rPr>
          <w:rFonts w:asciiTheme="minorHAnsi" w:eastAsiaTheme="minorEastAsia" w:hAnsiTheme="minorHAnsi" w:cstheme="minorBidi"/>
          <w:noProof/>
          <w:kern w:val="0"/>
          <w:sz w:val="22"/>
          <w:szCs w:val="22"/>
          <w:lang w:val="en-AU" w:eastAsia="en-AU"/>
        </w:rPr>
      </w:pPr>
      <w:hyperlink w:anchor="_Toc536802979" w:history="1">
        <w:r w:rsidR="00EF79CE" w:rsidRPr="00503EC4">
          <w:rPr>
            <w:rStyle w:val="Hyperlink"/>
            <w:noProof/>
          </w:rPr>
          <w:t>6.</w:t>
        </w:r>
        <w:r w:rsidR="00EF79CE">
          <w:rPr>
            <w:rFonts w:asciiTheme="minorHAnsi" w:eastAsiaTheme="minorEastAsia" w:hAnsiTheme="minorHAnsi" w:cstheme="minorBidi"/>
            <w:noProof/>
            <w:kern w:val="0"/>
            <w:sz w:val="22"/>
            <w:szCs w:val="22"/>
            <w:lang w:val="en-AU" w:eastAsia="en-AU"/>
          </w:rPr>
          <w:tab/>
        </w:r>
        <w:r w:rsidR="00EF79CE" w:rsidRPr="00503EC4">
          <w:rPr>
            <w:rStyle w:val="Hyperlink"/>
            <w:noProof/>
          </w:rPr>
          <w:t>Equitable Funding of National Disability Representative Organisations</w:t>
        </w:r>
        <w:r w:rsidR="00EF79CE">
          <w:rPr>
            <w:noProof/>
            <w:webHidden/>
          </w:rPr>
          <w:tab/>
        </w:r>
        <w:r w:rsidR="00EF79CE">
          <w:rPr>
            <w:noProof/>
            <w:webHidden/>
          </w:rPr>
          <w:fldChar w:fldCharType="begin"/>
        </w:r>
        <w:r w:rsidR="00EF79CE">
          <w:rPr>
            <w:noProof/>
            <w:webHidden/>
          </w:rPr>
          <w:instrText xml:space="preserve"> PAGEREF _Toc536802979 \h </w:instrText>
        </w:r>
        <w:r w:rsidR="00EF79CE">
          <w:rPr>
            <w:noProof/>
            <w:webHidden/>
          </w:rPr>
        </w:r>
        <w:r w:rsidR="00EF79CE">
          <w:rPr>
            <w:noProof/>
            <w:webHidden/>
          </w:rPr>
          <w:fldChar w:fldCharType="separate"/>
        </w:r>
        <w:r w:rsidR="00EF79CE">
          <w:rPr>
            <w:noProof/>
            <w:webHidden/>
          </w:rPr>
          <w:t>15</w:t>
        </w:r>
        <w:r w:rsidR="00EF79CE">
          <w:rPr>
            <w:noProof/>
            <w:webHidden/>
          </w:rPr>
          <w:fldChar w:fldCharType="end"/>
        </w:r>
      </w:hyperlink>
    </w:p>
    <w:p w14:paraId="0A29EB90" w14:textId="77777777" w:rsidR="00EF79CE" w:rsidRDefault="007C4C80">
      <w:pPr>
        <w:pStyle w:val="TOC3"/>
        <w:tabs>
          <w:tab w:val="right" w:leader="dot" w:pos="9339"/>
        </w:tabs>
        <w:rPr>
          <w:rFonts w:asciiTheme="minorHAnsi" w:eastAsiaTheme="minorEastAsia" w:hAnsiTheme="minorHAnsi" w:cstheme="minorBidi"/>
          <w:noProof/>
          <w:kern w:val="0"/>
          <w:sz w:val="22"/>
          <w:szCs w:val="22"/>
          <w:lang w:val="en-AU" w:eastAsia="en-AU"/>
        </w:rPr>
      </w:pPr>
      <w:hyperlink w:anchor="_Toc536802980" w:history="1">
        <w:r w:rsidR="00EF79CE" w:rsidRPr="00503EC4">
          <w:rPr>
            <w:rStyle w:val="Hyperlink"/>
            <w:noProof/>
          </w:rPr>
          <w:t>Recommendation and cost</w:t>
        </w:r>
        <w:r w:rsidR="00EF79CE">
          <w:rPr>
            <w:noProof/>
            <w:webHidden/>
          </w:rPr>
          <w:tab/>
        </w:r>
        <w:r w:rsidR="00EF79CE">
          <w:rPr>
            <w:noProof/>
            <w:webHidden/>
          </w:rPr>
          <w:fldChar w:fldCharType="begin"/>
        </w:r>
        <w:r w:rsidR="00EF79CE">
          <w:rPr>
            <w:noProof/>
            <w:webHidden/>
          </w:rPr>
          <w:instrText xml:space="preserve"> PAGEREF _Toc536802980 \h </w:instrText>
        </w:r>
        <w:r w:rsidR="00EF79CE">
          <w:rPr>
            <w:noProof/>
            <w:webHidden/>
          </w:rPr>
        </w:r>
        <w:r w:rsidR="00EF79CE">
          <w:rPr>
            <w:noProof/>
            <w:webHidden/>
          </w:rPr>
          <w:fldChar w:fldCharType="separate"/>
        </w:r>
        <w:r w:rsidR="00EF79CE">
          <w:rPr>
            <w:noProof/>
            <w:webHidden/>
          </w:rPr>
          <w:t>15</w:t>
        </w:r>
        <w:r w:rsidR="00EF79CE">
          <w:rPr>
            <w:noProof/>
            <w:webHidden/>
          </w:rPr>
          <w:fldChar w:fldCharType="end"/>
        </w:r>
      </w:hyperlink>
    </w:p>
    <w:p w14:paraId="053EB2A1" w14:textId="77777777" w:rsidR="00EF79CE" w:rsidRDefault="007C4C80">
      <w:pPr>
        <w:pStyle w:val="TOC2"/>
        <w:tabs>
          <w:tab w:val="left" w:pos="720"/>
          <w:tab w:val="right" w:leader="dot" w:pos="9339"/>
        </w:tabs>
        <w:rPr>
          <w:rFonts w:asciiTheme="minorHAnsi" w:eastAsiaTheme="minorEastAsia" w:hAnsiTheme="minorHAnsi" w:cstheme="minorBidi"/>
          <w:noProof/>
          <w:kern w:val="0"/>
          <w:sz w:val="22"/>
          <w:szCs w:val="22"/>
          <w:lang w:val="en-AU" w:eastAsia="en-AU"/>
        </w:rPr>
      </w:pPr>
      <w:hyperlink w:anchor="_Toc536802981" w:history="1">
        <w:r w:rsidR="00EF79CE" w:rsidRPr="00503EC4">
          <w:rPr>
            <w:rStyle w:val="Hyperlink"/>
            <w:noProof/>
          </w:rPr>
          <w:t>7.</w:t>
        </w:r>
        <w:r w:rsidR="00EF79CE">
          <w:rPr>
            <w:rFonts w:asciiTheme="minorHAnsi" w:eastAsiaTheme="minorEastAsia" w:hAnsiTheme="minorHAnsi" w:cstheme="minorBidi"/>
            <w:noProof/>
            <w:kern w:val="0"/>
            <w:sz w:val="22"/>
            <w:szCs w:val="22"/>
            <w:lang w:val="en-AU" w:eastAsia="en-AU"/>
          </w:rPr>
          <w:tab/>
        </w:r>
        <w:r w:rsidR="00EF79CE" w:rsidRPr="00503EC4">
          <w:rPr>
            <w:rStyle w:val="Hyperlink"/>
            <w:noProof/>
          </w:rPr>
          <w:t>Funding disability advocacy</w:t>
        </w:r>
        <w:r w:rsidR="00EF79CE">
          <w:rPr>
            <w:noProof/>
            <w:webHidden/>
          </w:rPr>
          <w:tab/>
        </w:r>
        <w:r w:rsidR="00EF79CE">
          <w:rPr>
            <w:noProof/>
            <w:webHidden/>
          </w:rPr>
          <w:fldChar w:fldCharType="begin"/>
        </w:r>
        <w:r w:rsidR="00EF79CE">
          <w:rPr>
            <w:noProof/>
            <w:webHidden/>
          </w:rPr>
          <w:instrText xml:space="preserve"> PAGEREF _Toc536802981 \h </w:instrText>
        </w:r>
        <w:r w:rsidR="00EF79CE">
          <w:rPr>
            <w:noProof/>
            <w:webHidden/>
          </w:rPr>
        </w:r>
        <w:r w:rsidR="00EF79CE">
          <w:rPr>
            <w:noProof/>
            <w:webHidden/>
          </w:rPr>
          <w:fldChar w:fldCharType="separate"/>
        </w:r>
        <w:r w:rsidR="00EF79CE">
          <w:rPr>
            <w:noProof/>
            <w:webHidden/>
          </w:rPr>
          <w:t>17</w:t>
        </w:r>
        <w:r w:rsidR="00EF79CE">
          <w:rPr>
            <w:noProof/>
            <w:webHidden/>
          </w:rPr>
          <w:fldChar w:fldCharType="end"/>
        </w:r>
      </w:hyperlink>
    </w:p>
    <w:p w14:paraId="5157909F" w14:textId="77777777" w:rsidR="00EF79CE" w:rsidRDefault="007C4C80">
      <w:pPr>
        <w:pStyle w:val="TOC3"/>
        <w:tabs>
          <w:tab w:val="right" w:leader="dot" w:pos="9339"/>
        </w:tabs>
        <w:rPr>
          <w:rFonts w:asciiTheme="minorHAnsi" w:eastAsiaTheme="minorEastAsia" w:hAnsiTheme="minorHAnsi" w:cstheme="minorBidi"/>
          <w:noProof/>
          <w:kern w:val="0"/>
          <w:sz w:val="22"/>
          <w:szCs w:val="22"/>
          <w:lang w:val="en-AU" w:eastAsia="en-AU"/>
        </w:rPr>
      </w:pPr>
      <w:hyperlink w:anchor="_Toc536802982" w:history="1">
        <w:r w:rsidR="00EF79CE" w:rsidRPr="00503EC4">
          <w:rPr>
            <w:rStyle w:val="Hyperlink"/>
            <w:noProof/>
          </w:rPr>
          <w:t>Recommendation and cost</w:t>
        </w:r>
        <w:r w:rsidR="00EF79CE">
          <w:rPr>
            <w:noProof/>
            <w:webHidden/>
          </w:rPr>
          <w:tab/>
        </w:r>
        <w:r w:rsidR="00EF79CE">
          <w:rPr>
            <w:noProof/>
            <w:webHidden/>
          </w:rPr>
          <w:fldChar w:fldCharType="begin"/>
        </w:r>
        <w:r w:rsidR="00EF79CE">
          <w:rPr>
            <w:noProof/>
            <w:webHidden/>
          </w:rPr>
          <w:instrText xml:space="preserve"> PAGEREF _Toc536802982 \h </w:instrText>
        </w:r>
        <w:r w:rsidR="00EF79CE">
          <w:rPr>
            <w:noProof/>
            <w:webHidden/>
          </w:rPr>
        </w:r>
        <w:r w:rsidR="00EF79CE">
          <w:rPr>
            <w:noProof/>
            <w:webHidden/>
          </w:rPr>
          <w:fldChar w:fldCharType="separate"/>
        </w:r>
        <w:r w:rsidR="00EF79CE">
          <w:rPr>
            <w:noProof/>
            <w:webHidden/>
          </w:rPr>
          <w:t>18</w:t>
        </w:r>
        <w:r w:rsidR="00EF79CE">
          <w:rPr>
            <w:noProof/>
            <w:webHidden/>
          </w:rPr>
          <w:fldChar w:fldCharType="end"/>
        </w:r>
      </w:hyperlink>
    </w:p>
    <w:p w14:paraId="17690A82" w14:textId="77777777" w:rsidR="00045D81" w:rsidRDefault="00045D81">
      <w:pPr>
        <w:spacing w:after="0" w:line="240" w:lineRule="auto"/>
        <w:rPr>
          <w:b/>
          <w:bCs/>
        </w:rPr>
      </w:pPr>
      <w:r>
        <w:fldChar w:fldCharType="end"/>
      </w:r>
      <w:r>
        <w:br w:type="page"/>
      </w:r>
    </w:p>
    <w:p w14:paraId="01CEA878" w14:textId="238A962A" w:rsidR="009F1A6D" w:rsidRPr="00651905" w:rsidRDefault="00045D81" w:rsidP="005B06C9">
      <w:pPr>
        <w:pStyle w:val="Heading2"/>
        <w:spacing w:after="0"/>
      </w:pPr>
      <w:bookmarkStart w:id="3" w:name="_Toc536802969"/>
      <w:r>
        <w:lastRenderedPageBreak/>
        <w:t>About</w:t>
      </w:r>
      <w:r w:rsidR="0038046D">
        <w:t xml:space="preserve"> AFDO</w:t>
      </w:r>
      <w:bookmarkEnd w:id="3"/>
      <w:r w:rsidR="0038046D">
        <w:t xml:space="preserve"> </w:t>
      </w:r>
    </w:p>
    <w:p w14:paraId="24088DA7" w14:textId="61E3AE78" w:rsidR="005B06C9" w:rsidRDefault="005B06C9" w:rsidP="005B06C9">
      <w:pPr>
        <w:spacing w:after="0" w:line="240" w:lineRule="auto"/>
      </w:pPr>
      <w:r>
        <w:t>Since 2003, the Australian Federation of Disability Organisations (AFDO) has been the recognised national peak organisation in the disability sector</w:t>
      </w:r>
      <w:r w:rsidR="00C8279C">
        <w:t xml:space="preserve"> for the consumer voice</w:t>
      </w:r>
      <w:r>
        <w:t xml:space="preserve">, along with its disability specific members, representing and run by people with disability or lived experience of disability.  </w:t>
      </w:r>
    </w:p>
    <w:p w14:paraId="772F0A85" w14:textId="77777777" w:rsidR="005B06C9" w:rsidRPr="00816F20" w:rsidRDefault="005B06C9" w:rsidP="005B06C9">
      <w:pPr>
        <w:spacing w:after="0" w:line="240" w:lineRule="auto"/>
        <w:rPr>
          <w:sz w:val="16"/>
        </w:rPr>
      </w:pPr>
    </w:p>
    <w:p w14:paraId="62B37BC3" w14:textId="77777777" w:rsidR="005B06C9" w:rsidRDefault="005B06C9" w:rsidP="005B06C9">
      <w:pPr>
        <w:spacing w:after="0" w:line="240" w:lineRule="auto"/>
      </w:pPr>
      <w:r>
        <w:t>AFDO’s mission is to champion the rights of people with disability in Australia and support them to participate fully in Australian life. AFDO has strong relationships, not just with its member organisations, but across the disability sector including peaks representing service providers as well as those representing families and carers.</w:t>
      </w:r>
    </w:p>
    <w:p w14:paraId="1A9FD3F7" w14:textId="77777777" w:rsidR="005B06C9" w:rsidRPr="00816F20" w:rsidRDefault="005B06C9" w:rsidP="005B06C9">
      <w:pPr>
        <w:spacing w:after="0" w:line="240" w:lineRule="auto"/>
        <w:rPr>
          <w:sz w:val="16"/>
        </w:rPr>
      </w:pPr>
    </w:p>
    <w:p w14:paraId="00936255" w14:textId="202E7E1E" w:rsidR="005B06C9" w:rsidRDefault="005B06C9" w:rsidP="005B06C9">
      <w:pPr>
        <w:spacing w:after="0" w:line="240" w:lineRule="auto"/>
      </w:pPr>
      <w:r>
        <w:t xml:space="preserve">As </w:t>
      </w:r>
      <w:r w:rsidR="00816F20">
        <w:t xml:space="preserve">one of the three </w:t>
      </w:r>
      <w:r>
        <w:t>founding member</w:t>
      </w:r>
      <w:r w:rsidR="00816F20">
        <w:t>s</w:t>
      </w:r>
      <w:r>
        <w:t xml:space="preserve"> of the National Disability and Carer Alliance, AFDO played a key role in the campaign for the introduction of the National Disability Insurance Scheme (NDIS) through its “Every Australian Counts” campaign.  As the NDIS has moved through the trial phase and begun the transition to full scheme, AFDO and its members have continued to work constructively with the National Disability Insurance Agency (NDIA) as well as Commonwealth</w:t>
      </w:r>
      <w:r w:rsidR="00816F20">
        <w:t>,</w:t>
      </w:r>
      <w:r>
        <w:t xml:space="preserve"> State and Territory governments to provide critical feedback and address implementation issues as they arise.</w:t>
      </w:r>
    </w:p>
    <w:p w14:paraId="313001D0" w14:textId="77777777" w:rsidR="005B06C9" w:rsidRPr="00816F20" w:rsidRDefault="005B06C9" w:rsidP="005B06C9">
      <w:pPr>
        <w:spacing w:after="0" w:line="240" w:lineRule="auto"/>
        <w:rPr>
          <w:sz w:val="16"/>
        </w:rPr>
      </w:pPr>
    </w:p>
    <w:p w14:paraId="1EFAE181" w14:textId="2D2DB1FE" w:rsidR="00816F20" w:rsidRPr="00816F20" w:rsidRDefault="00816F20" w:rsidP="005B06C9">
      <w:pPr>
        <w:spacing w:after="0" w:line="240" w:lineRule="auto"/>
        <w:rPr>
          <w:b/>
        </w:rPr>
      </w:pPr>
      <w:r w:rsidRPr="00816F20">
        <w:rPr>
          <w:b/>
        </w:rPr>
        <w:t>Our Members represent disability specific communities nationally with a total reach of over 1,700,000.00 million Australians</w:t>
      </w:r>
    </w:p>
    <w:p w14:paraId="08A111A0" w14:textId="77777777" w:rsidR="00816F20" w:rsidRPr="00816F20" w:rsidRDefault="00816F20" w:rsidP="005B06C9">
      <w:pPr>
        <w:spacing w:after="0" w:line="240" w:lineRule="auto"/>
        <w:rPr>
          <w:sz w:val="16"/>
        </w:rPr>
      </w:pPr>
    </w:p>
    <w:p w14:paraId="2AF30C6A" w14:textId="77777777" w:rsidR="005B06C9" w:rsidRDefault="005B06C9" w:rsidP="005B06C9">
      <w:pPr>
        <w:spacing w:after="0" w:line="240" w:lineRule="auto"/>
      </w:pPr>
      <w:r>
        <w:t>AFDO continues to provide a strong, trusted, independent voice for the disability sector on national policy, inquiries, submissions, systemic advocacy and advisory on government initiatives with the Federal and State/Territory governments.</w:t>
      </w:r>
    </w:p>
    <w:p w14:paraId="50013B1B" w14:textId="77777777" w:rsidR="005B06C9" w:rsidRPr="00816F20" w:rsidRDefault="005B06C9" w:rsidP="005B06C9">
      <w:pPr>
        <w:spacing w:after="0" w:line="240" w:lineRule="auto"/>
        <w:rPr>
          <w:sz w:val="16"/>
        </w:rPr>
      </w:pPr>
    </w:p>
    <w:p w14:paraId="789CE20F" w14:textId="77777777" w:rsidR="005B06C9" w:rsidRPr="005B06C9" w:rsidRDefault="005B06C9" w:rsidP="005B06C9">
      <w:pPr>
        <w:spacing w:after="0" w:line="240" w:lineRule="auto"/>
        <w:rPr>
          <w:sz w:val="8"/>
          <w:szCs w:val="8"/>
        </w:rPr>
      </w:pPr>
    </w:p>
    <w:p w14:paraId="5A4557B8" w14:textId="77777777" w:rsidR="005B06C9" w:rsidRPr="00816F20" w:rsidRDefault="0038046D" w:rsidP="005B06C9">
      <w:pPr>
        <w:spacing w:after="0" w:line="240" w:lineRule="auto"/>
        <w:rPr>
          <w:b/>
          <w:sz w:val="22"/>
        </w:rPr>
      </w:pPr>
      <w:r w:rsidRPr="00816F20">
        <w:rPr>
          <w:b/>
          <w:sz w:val="22"/>
        </w:rPr>
        <w:t>AFDO’s members include:</w:t>
      </w:r>
    </w:p>
    <w:p w14:paraId="59F18E45" w14:textId="314310AD" w:rsidR="0038046D" w:rsidRPr="00816F20" w:rsidRDefault="0038046D" w:rsidP="005B06C9">
      <w:pPr>
        <w:spacing w:after="0" w:line="240" w:lineRule="auto"/>
        <w:rPr>
          <w:b/>
          <w:sz w:val="22"/>
        </w:rPr>
      </w:pPr>
      <w:r w:rsidRPr="00816F20">
        <w:rPr>
          <w:b/>
          <w:sz w:val="22"/>
        </w:rPr>
        <w:t xml:space="preserve"> </w:t>
      </w:r>
    </w:p>
    <w:p w14:paraId="7C4840DE" w14:textId="77777777" w:rsidR="008278AF" w:rsidRPr="00816F20" w:rsidRDefault="008278AF" w:rsidP="00592BFE">
      <w:pPr>
        <w:rPr>
          <w:color w:val="000000"/>
          <w:sz w:val="12"/>
          <w:shd w:val="clear" w:color="auto" w:fill="FFFFFF"/>
        </w:rPr>
        <w:sectPr w:rsidR="008278AF" w:rsidRPr="00816F20" w:rsidSect="00816F20">
          <w:headerReference w:type="even" r:id="rId19"/>
          <w:headerReference w:type="default" r:id="rId20"/>
          <w:footerReference w:type="even" r:id="rId21"/>
          <w:headerReference w:type="first" r:id="rId22"/>
          <w:footerReference w:type="first" r:id="rId23"/>
          <w:pgSz w:w="11901" w:h="16817"/>
          <w:pgMar w:top="426" w:right="1134" w:bottom="1474" w:left="1418" w:header="709" w:footer="963" w:gutter="0"/>
          <w:cols w:space="708"/>
          <w:docGrid w:linePitch="326"/>
        </w:sectPr>
      </w:pPr>
    </w:p>
    <w:p w14:paraId="22EBDAB0" w14:textId="072046C9" w:rsidR="0038046D" w:rsidRPr="00816F20" w:rsidRDefault="0038046D" w:rsidP="005B06C9">
      <w:pPr>
        <w:spacing w:after="0"/>
        <w:rPr>
          <w:color w:val="000000"/>
          <w:sz w:val="22"/>
          <w:shd w:val="clear" w:color="auto" w:fill="FFFFFF"/>
        </w:rPr>
      </w:pPr>
      <w:r w:rsidRPr="00816F20">
        <w:rPr>
          <w:color w:val="000000"/>
          <w:sz w:val="22"/>
          <w:shd w:val="clear" w:color="auto" w:fill="FFFFFF"/>
        </w:rPr>
        <w:lastRenderedPageBreak/>
        <w:t>Blind Citizens Australia</w:t>
      </w:r>
    </w:p>
    <w:p w14:paraId="4D3161D0"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Brain Injury Australia</w:t>
      </w:r>
    </w:p>
    <w:p w14:paraId="7A823429"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Deaf Australia</w:t>
      </w:r>
    </w:p>
    <w:p w14:paraId="701813A9"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Deafblind Australia</w:t>
      </w:r>
    </w:p>
    <w:p w14:paraId="66B72384" w14:textId="77777777" w:rsidR="0038046D" w:rsidRPr="00816F20" w:rsidRDefault="0038046D" w:rsidP="005B06C9">
      <w:pPr>
        <w:spacing w:after="0"/>
        <w:rPr>
          <w:rFonts w:ascii="Times" w:hAnsi="Times"/>
          <w:sz w:val="22"/>
        </w:rPr>
      </w:pPr>
      <w:r w:rsidRPr="00816F20">
        <w:rPr>
          <w:color w:val="000000"/>
          <w:sz w:val="22"/>
          <w:shd w:val="clear" w:color="auto" w:fill="FFFFFF"/>
        </w:rPr>
        <w:t>Autism Aspergers Advocacy Australia</w:t>
      </w:r>
    </w:p>
    <w:p w14:paraId="1ADA792A"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Down Syndrome Australia</w:t>
      </w:r>
    </w:p>
    <w:p w14:paraId="4A66FD8D"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Physical Disability Australia</w:t>
      </w:r>
    </w:p>
    <w:p w14:paraId="6C19D406"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Disability Advocacy Network Australia</w:t>
      </w:r>
    </w:p>
    <w:p w14:paraId="35E7E729"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Disability Justice Advocacy</w:t>
      </w:r>
    </w:p>
    <w:p w14:paraId="7E00690E" w14:textId="70CB379E" w:rsidR="008278AF" w:rsidRPr="00816F20" w:rsidRDefault="008278AF" w:rsidP="005B06C9">
      <w:pPr>
        <w:spacing w:after="0"/>
        <w:rPr>
          <w:color w:val="000000"/>
          <w:sz w:val="22"/>
          <w:shd w:val="clear" w:color="auto" w:fill="FFFFFF"/>
        </w:rPr>
      </w:pPr>
      <w:r w:rsidRPr="00816F20">
        <w:rPr>
          <w:color w:val="000000"/>
          <w:sz w:val="22"/>
          <w:shd w:val="clear" w:color="auto" w:fill="FFFFFF"/>
        </w:rPr>
        <w:lastRenderedPageBreak/>
        <w:t>People with Disability WA</w:t>
      </w:r>
    </w:p>
    <w:p w14:paraId="1C9BE8D6"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Disability Resources Centre</w:t>
      </w:r>
    </w:p>
    <w:p w14:paraId="70446549" w14:textId="77777777" w:rsidR="002A789C" w:rsidRPr="00816F20" w:rsidRDefault="002A789C" w:rsidP="005B06C9">
      <w:pPr>
        <w:spacing w:after="0"/>
        <w:rPr>
          <w:color w:val="000000"/>
          <w:sz w:val="22"/>
          <w:shd w:val="clear" w:color="auto" w:fill="FFFFFF"/>
        </w:rPr>
      </w:pPr>
      <w:r w:rsidRPr="00816F20">
        <w:rPr>
          <w:color w:val="000000"/>
          <w:sz w:val="22"/>
          <w:shd w:val="clear" w:color="auto" w:fill="FFFFFF"/>
        </w:rPr>
        <w:t>Inclusion Australia (NCID)</w:t>
      </w:r>
    </w:p>
    <w:p w14:paraId="24402486" w14:textId="0AEE8FF8" w:rsidR="0038046D" w:rsidRPr="00816F20" w:rsidRDefault="005D1E2A" w:rsidP="005B06C9">
      <w:pPr>
        <w:spacing w:after="0"/>
        <w:rPr>
          <w:color w:val="000000"/>
          <w:sz w:val="22"/>
          <w:shd w:val="clear" w:color="auto" w:fill="FFFFFF"/>
        </w:rPr>
      </w:pPr>
      <w:r w:rsidRPr="00816F20">
        <w:rPr>
          <w:color w:val="000000"/>
          <w:sz w:val="22"/>
          <w:shd w:val="clear" w:color="auto" w:fill="FFFFFF"/>
        </w:rPr>
        <w:t>People with Disabilities</w:t>
      </w:r>
      <w:r w:rsidR="0052531C" w:rsidRPr="00816F20">
        <w:rPr>
          <w:color w:val="000000"/>
          <w:sz w:val="22"/>
          <w:shd w:val="clear" w:color="auto" w:fill="FFFFFF"/>
        </w:rPr>
        <w:t xml:space="preserve"> </w:t>
      </w:r>
      <w:r w:rsidR="0038046D" w:rsidRPr="00816F20">
        <w:rPr>
          <w:color w:val="000000"/>
          <w:sz w:val="22"/>
          <w:shd w:val="clear" w:color="auto" w:fill="FFFFFF"/>
        </w:rPr>
        <w:t xml:space="preserve">ACT </w:t>
      </w:r>
    </w:p>
    <w:p w14:paraId="33C2339A" w14:textId="77777777" w:rsidR="003615B6" w:rsidRPr="00816F20" w:rsidRDefault="003615B6" w:rsidP="005B06C9">
      <w:pPr>
        <w:spacing w:after="0"/>
        <w:rPr>
          <w:color w:val="000000"/>
          <w:sz w:val="22"/>
          <w:shd w:val="clear" w:color="auto" w:fill="FFFFFF"/>
        </w:rPr>
      </w:pPr>
      <w:r w:rsidRPr="00816F20">
        <w:rPr>
          <w:color w:val="000000"/>
          <w:sz w:val="22"/>
          <w:shd w:val="clear" w:color="auto" w:fill="FFFFFF"/>
        </w:rPr>
        <w:t>Women with Disabilities Victoria</w:t>
      </w:r>
    </w:p>
    <w:p w14:paraId="4BC5E6CB" w14:textId="3C42693F" w:rsidR="0038046D" w:rsidRPr="00816F20" w:rsidRDefault="0038046D" w:rsidP="005B06C9">
      <w:pPr>
        <w:spacing w:after="0"/>
        <w:rPr>
          <w:color w:val="000000"/>
          <w:sz w:val="22"/>
          <w:shd w:val="clear" w:color="auto" w:fill="FFFFFF"/>
        </w:rPr>
      </w:pPr>
      <w:r w:rsidRPr="00816F20">
        <w:rPr>
          <w:color w:val="000000"/>
          <w:sz w:val="22"/>
          <w:shd w:val="clear" w:color="auto" w:fill="FFFFFF"/>
        </w:rPr>
        <w:t>Enhanced Lifestyles</w:t>
      </w:r>
    </w:p>
    <w:p w14:paraId="3A6902F4" w14:textId="719CD559" w:rsidR="00CC4314" w:rsidRPr="00816F20" w:rsidRDefault="00CC4314" w:rsidP="005B06C9">
      <w:pPr>
        <w:spacing w:after="0"/>
        <w:rPr>
          <w:color w:val="000000"/>
          <w:sz w:val="22"/>
          <w:shd w:val="clear" w:color="auto" w:fill="FFFFFF"/>
        </w:rPr>
      </w:pPr>
      <w:r w:rsidRPr="00816F20">
        <w:rPr>
          <w:color w:val="000000"/>
          <w:sz w:val="22"/>
          <w:shd w:val="clear" w:color="auto" w:fill="FFFFFF"/>
        </w:rPr>
        <w:t>Deafness Forum</w:t>
      </w:r>
      <w:r w:rsidR="003365FD" w:rsidRPr="00816F20">
        <w:rPr>
          <w:color w:val="000000"/>
          <w:sz w:val="22"/>
          <w:shd w:val="clear" w:color="auto" w:fill="FFFFFF"/>
        </w:rPr>
        <w:t xml:space="preserve"> of Australia</w:t>
      </w:r>
    </w:p>
    <w:p w14:paraId="033FF867" w14:textId="355500AC" w:rsidR="00EC1E5C" w:rsidRPr="00816F20" w:rsidRDefault="00EC1E5C" w:rsidP="005B06C9">
      <w:pPr>
        <w:spacing w:after="0"/>
        <w:rPr>
          <w:color w:val="000000"/>
          <w:sz w:val="22"/>
          <w:shd w:val="clear" w:color="auto" w:fill="FFFFFF"/>
        </w:rPr>
      </w:pPr>
      <w:r w:rsidRPr="00816F20">
        <w:rPr>
          <w:color w:val="000000"/>
          <w:sz w:val="22"/>
          <w:shd w:val="clear" w:color="auto" w:fill="FFFFFF"/>
        </w:rPr>
        <w:t>Women with Disabilities ACT</w:t>
      </w:r>
    </w:p>
    <w:p w14:paraId="034E051F" w14:textId="77777777" w:rsidR="008278AF" w:rsidRPr="00816F20" w:rsidRDefault="008278AF" w:rsidP="00592BFE">
      <w:pPr>
        <w:rPr>
          <w:color w:val="000000"/>
          <w:sz w:val="22"/>
          <w:shd w:val="clear" w:color="auto" w:fill="FFFFFF"/>
        </w:rPr>
        <w:sectPr w:rsidR="008278AF" w:rsidRPr="00816F20" w:rsidSect="008278AF">
          <w:type w:val="continuous"/>
          <w:pgSz w:w="11901" w:h="16817"/>
          <w:pgMar w:top="851" w:right="1134" w:bottom="1474" w:left="1418" w:header="709" w:footer="963" w:gutter="0"/>
          <w:cols w:num="2" w:space="708"/>
          <w:titlePg/>
        </w:sectPr>
      </w:pPr>
    </w:p>
    <w:p w14:paraId="401B2164" w14:textId="7EEDA94F" w:rsidR="006259F7" w:rsidRDefault="00EC1E5C" w:rsidP="005B06C9">
      <w:pPr>
        <w:ind w:hanging="426"/>
        <w:jc w:val="center"/>
        <w:rPr>
          <w:color w:val="000000"/>
          <w:shd w:val="clear" w:color="auto" w:fill="FFFFFF"/>
        </w:rPr>
      </w:pPr>
      <w:r>
        <w:rPr>
          <w:noProof/>
          <w:color w:val="000000"/>
          <w:shd w:val="clear" w:color="auto" w:fill="FFFFFF"/>
          <w:lang w:val="en-AU" w:eastAsia="en-AU"/>
        </w:rPr>
        <w:lastRenderedPageBreak/>
        <w:drawing>
          <wp:inline distT="0" distB="0" distL="0" distR="0" wp14:anchorId="7E853D06" wp14:editId="1C356763">
            <wp:extent cx="6007100" cy="2531625"/>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7 logos together as one image.JPG"/>
                    <pic:cNvPicPr/>
                  </pic:nvPicPr>
                  <pic:blipFill>
                    <a:blip r:embed="rId24">
                      <a:extLst>
                        <a:ext uri="{28A0092B-C50C-407E-A947-70E740481C1C}">
                          <a14:useLocalDpi xmlns:a14="http://schemas.microsoft.com/office/drawing/2010/main" val="0"/>
                        </a:ext>
                      </a:extLst>
                    </a:blip>
                    <a:stretch>
                      <a:fillRect/>
                    </a:stretch>
                  </pic:blipFill>
                  <pic:spPr>
                    <a:xfrm>
                      <a:off x="0" y="0"/>
                      <a:ext cx="6031180" cy="2541773"/>
                    </a:xfrm>
                    <a:prstGeom prst="rect">
                      <a:avLst/>
                    </a:prstGeom>
                  </pic:spPr>
                </pic:pic>
              </a:graphicData>
            </a:graphic>
          </wp:inline>
        </w:drawing>
      </w:r>
    </w:p>
    <w:p w14:paraId="327287B6" w14:textId="77777777" w:rsidR="00C8279C" w:rsidRPr="00A85B09" w:rsidRDefault="00C8279C" w:rsidP="00C8279C">
      <w:pPr>
        <w:pStyle w:val="Heading2"/>
        <w:spacing w:after="0"/>
        <w:rPr>
          <w:sz w:val="28"/>
        </w:rPr>
      </w:pPr>
      <w:bookmarkStart w:id="4" w:name="_Toc536802970"/>
      <w:r w:rsidRPr="00A85B09">
        <w:rPr>
          <w:sz w:val="28"/>
        </w:rPr>
        <w:lastRenderedPageBreak/>
        <w:t>General principles underpinning submission</w:t>
      </w:r>
      <w:bookmarkEnd w:id="4"/>
    </w:p>
    <w:p w14:paraId="6ECD13CD" w14:textId="77777777" w:rsidR="00C8279C" w:rsidRDefault="00C8279C" w:rsidP="00C8279C">
      <w:pPr>
        <w:spacing w:after="0"/>
      </w:pPr>
    </w:p>
    <w:p w14:paraId="4C7D92A3" w14:textId="77777777" w:rsidR="00C8279C" w:rsidRDefault="00C8279C" w:rsidP="00C8279C">
      <w:pPr>
        <w:spacing w:after="0"/>
      </w:pPr>
      <w:r w:rsidRPr="008C7201">
        <w:t>Government funding should adh</w:t>
      </w:r>
      <w:r>
        <w:t>ere to the principles of the UN</w:t>
      </w:r>
      <w:r w:rsidRPr="008C7201">
        <w:t>CRPD. As such, it should:</w:t>
      </w:r>
    </w:p>
    <w:p w14:paraId="086F581A" w14:textId="77777777" w:rsidR="00C8279C" w:rsidRPr="008C7201" w:rsidRDefault="00C8279C" w:rsidP="00C8279C">
      <w:pPr>
        <w:spacing w:after="0"/>
      </w:pPr>
    </w:p>
    <w:p w14:paraId="32938B9A" w14:textId="77777777" w:rsidR="00C8279C" w:rsidRPr="008C7201" w:rsidRDefault="00C8279C" w:rsidP="00C8279C">
      <w:pPr>
        <w:pStyle w:val="ListParagraph"/>
        <w:numPr>
          <w:ilvl w:val="0"/>
          <w:numId w:val="26"/>
        </w:numPr>
        <w:spacing w:before="0" w:after="0"/>
      </w:pPr>
      <w:r w:rsidRPr="008C7201">
        <w:t>Identify appropriate areas for ‘mainstreaming’ disability issues within broader government programs;</w:t>
      </w:r>
    </w:p>
    <w:p w14:paraId="615F6896" w14:textId="77777777" w:rsidR="00C8279C" w:rsidRDefault="00C8279C" w:rsidP="00C8279C">
      <w:pPr>
        <w:pStyle w:val="ListParagraph"/>
        <w:spacing w:before="0" w:after="0"/>
      </w:pPr>
    </w:p>
    <w:p w14:paraId="243C33F0" w14:textId="77777777" w:rsidR="00C8279C" w:rsidRPr="008C7201" w:rsidRDefault="00C8279C" w:rsidP="00C8279C">
      <w:pPr>
        <w:pStyle w:val="ListParagraph"/>
        <w:numPr>
          <w:ilvl w:val="0"/>
          <w:numId w:val="26"/>
        </w:numPr>
        <w:spacing w:before="0" w:after="0"/>
      </w:pPr>
      <w:r>
        <w:t xml:space="preserve">Where appropriate </w:t>
      </w:r>
      <w:r w:rsidRPr="008C7201">
        <w:t>develop specialized programs for people with disability which focus on increasing community participation and social inclusion (for example, strengthening specialist open employment services for people with disability);</w:t>
      </w:r>
    </w:p>
    <w:p w14:paraId="34A131D0" w14:textId="77777777" w:rsidR="00C8279C" w:rsidRDefault="00C8279C" w:rsidP="00C8279C">
      <w:pPr>
        <w:pStyle w:val="ListParagraph"/>
        <w:spacing w:before="0" w:after="0"/>
      </w:pPr>
    </w:p>
    <w:p w14:paraId="2700D82C" w14:textId="77777777" w:rsidR="00C8279C" w:rsidRDefault="00C8279C" w:rsidP="00C8279C">
      <w:pPr>
        <w:pStyle w:val="ListParagraph"/>
        <w:numPr>
          <w:ilvl w:val="0"/>
          <w:numId w:val="26"/>
        </w:numPr>
        <w:spacing w:before="0" w:after="0"/>
      </w:pPr>
      <w:r w:rsidRPr="008C7201">
        <w:t xml:space="preserve">Work in </w:t>
      </w:r>
      <w:r>
        <w:t xml:space="preserve">collaborative </w:t>
      </w:r>
      <w:r w:rsidRPr="008C7201">
        <w:t xml:space="preserve">partnership with people with disability and their </w:t>
      </w:r>
      <w:r>
        <w:t xml:space="preserve">representative </w:t>
      </w:r>
      <w:r w:rsidRPr="008C7201">
        <w:t>organisations</w:t>
      </w:r>
    </w:p>
    <w:p w14:paraId="6671E121" w14:textId="77777777" w:rsidR="00C8279C" w:rsidRPr="008C7201" w:rsidRDefault="00C8279C" w:rsidP="00C8279C">
      <w:pPr>
        <w:pStyle w:val="ListParagraph"/>
        <w:spacing w:before="0" w:after="0"/>
      </w:pPr>
    </w:p>
    <w:p w14:paraId="39D6A454" w14:textId="77777777" w:rsidR="00C8279C" w:rsidRDefault="00C8279C" w:rsidP="00C8279C">
      <w:pPr>
        <w:spacing w:after="0"/>
      </w:pPr>
      <w:r w:rsidRPr="008C7201">
        <w:t xml:space="preserve">This submission takes it as </w:t>
      </w:r>
      <w:r>
        <w:t xml:space="preserve">a </w:t>
      </w:r>
      <w:r w:rsidRPr="008C7201">
        <w:t xml:space="preserve">given that the government will work to appropriately implement recommendations upheld through disability related inquiries, such as those on hearing health, access to electronic media, migration laws and disability. It is particularly important that the introduction of any recommended programs is </w:t>
      </w:r>
      <w:r>
        <w:t>undertaken</w:t>
      </w:r>
      <w:r w:rsidRPr="008C7201">
        <w:t xml:space="preserve"> in consultation with </w:t>
      </w:r>
      <w:r>
        <w:t xml:space="preserve">people with disability and their </w:t>
      </w:r>
      <w:r w:rsidRPr="008C7201">
        <w:t xml:space="preserve">representative disabled person’s </w:t>
      </w:r>
      <w:r>
        <w:t>organisations</w:t>
      </w:r>
      <w:r w:rsidRPr="008C7201">
        <w:t>.</w:t>
      </w:r>
    </w:p>
    <w:p w14:paraId="7A6AEF39" w14:textId="77777777" w:rsidR="00C8279C" w:rsidRPr="008C7201" w:rsidRDefault="00C8279C" w:rsidP="00C8279C">
      <w:pPr>
        <w:spacing w:after="0"/>
      </w:pPr>
    </w:p>
    <w:p w14:paraId="73684D33" w14:textId="77777777" w:rsidR="00C8279C" w:rsidRPr="008C7201" w:rsidRDefault="00C8279C" w:rsidP="00C8279C">
      <w:pPr>
        <w:spacing w:after="0"/>
      </w:pPr>
      <w:r w:rsidRPr="008C7201">
        <w:t xml:space="preserve">AFDO expects people with disability and their </w:t>
      </w:r>
      <w:r>
        <w:t>organisations</w:t>
      </w:r>
      <w:r w:rsidRPr="008C7201">
        <w:t xml:space="preserve"> to be consulted during the roll out process of the National Disability Strategy</w:t>
      </w:r>
      <w:r>
        <w:t xml:space="preserve"> and any reform of the National Disability Agreements</w:t>
      </w:r>
      <w:r w:rsidRPr="008C7201">
        <w:t xml:space="preserve">, a lack of Key Performance Indicators and a short term implementation plan make budget submission requests difficult. </w:t>
      </w:r>
    </w:p>
    <w:p w14:paraId="03668229" w14:textId="77777777" w:rsidR="00C8279C" w:rsidRDefault="00C8279C" w:rsidP="00C8279C">
      <w:pPr>
        <w:spacing w:after="0"/>
        <w:rPr>
          <w:rFonts w:eastAsia="Times New Roman"/>
          <w:b/>
          <w:bCs/>
          <w:color w:val="00767F"/>
          <w:kern w:val="28"/>
          <w:sz w:val="44"/>
          <w:szCs w:val="44"/>
          <w:lang w:val="en-AU"/>
        </w:rPr>
      </w:pPr>
      <w:r>
        <w:br w:type="page"/>
      </w:r>
    </w:p>
    <w:p w14:paraId="0E9C1047" w14:textId="3940AF43" w:rsidR="00C8279C" w:rsidRPr="00C8279C" w:rsidRDefault="00C8279C" w:rsidP="00EF79CE">
      <w:pPr>
        <w:pStyle w:val="Heading2"/>
        <w:numPr>
          <w:ilvl w:val="0"/>
          <w:numId w:val="33"/>
        </w:numPr>
        <w:ind w:left="0"/>
        <w:rPr>
          <w:sz w:val="28"/>
        </w:rPr>
      </w:pPr>
      <w:bookmarkStart w:id="5" w:name="_Toc536802971"/>
      <w:r w:rsidRPr="00C8279C">
        <w:rPr>
          <w:sz w:val="28"/>
        </w:rPr>
        <w:lastRenderedPageBreak/>
        <w:t>Royal Commission to address violence, abuse and neglect of people with disability</w:t>
      </w:r>
      <w:bookmarkEnd w:id="5"/>
      <w:r w:rsidRPr="00C8279C">
        <w:rPr>
          <w:sz w:val="28"/>
        </w:rPr>
        <w:t xml:space="preserve"> </w:t>
      </w:r>
    </w:p>
    <w:p w14:paraId="081C8787" w14:textId="77777777" w:rsidR="00C8279C" w:rsidRPr="00577F25" w:rsidRDefault="00C8279C" w:rsidP="00C8279C">
      <w:pPr>
        <w:spacing w:after="0"/>
        <w:rPr>
          <w:rFonts w:cs="Arial"/>
        </w:rPr>
      </w:pPr>
      <w:r>
        <w:rPr>
          <w:rFonts w:cs="Arial"/>
        </w:rPr>
        <w:t xml:space="preserve">A </w:t>
      </w:r>
      <w:r w:rsidRPr="00577F25">
        <w:rPr>
          <w:rFonts w:cs="Arial"/>
        </w:rPr>
        <w:t xml:space="preserve">Royal Commission </w:t>
      </w:r>
      <w:r>
        <w:rPr>
          <w:rFonts w:cs="Arial"/>
        </w:rPr>
        <w:t xml:space="preserve">must be held </w:t>
      </w:r>
      <w:r w:rsidRPr="00577F25">
        <w:rPr>
          <w:rFonts w:cs="Arial"/>
        </w:rPr>
        <w:t xml:space="preserve">into violence, abuse and neglect of people with disability living in institutional, residential and other disability settings across Australia.  </w:t>
      </w:r>
    </w:p>
    <w:p w14:paraId="498809C7" w14:textId="77777777" w:rsidR="00C8279C" w:rsidRPr="00C14348" w:rsidRDefault="00C8279C" w:rsidP="00C8279C">
      <w:pPr>
        <w:spacing w:after="0"/>
        <w:ind w:left="644"/>
        <w:rPr>
          <w:rFonts w:cs="Arial"/>
          <w:sz w:val="16"/>
        </w:rPr>
      </w:pPr>
      <w:r w:rsidRPr="000B01D0">
        <w:rPr>
          <w:rFonts w:cs="Arial"/>
        </w:rPr>
        <w:tab/>
      </w:r>
      <w:r w:rsidRPr="000B01D0">
        <w:rPr>
          <w:rFonts w:cs="Arial"/>
        </w:rPr>
        <w:tab/>
      </w:r>
    </w:p>
    <w:p w14:paraId="02EBF8EE" w14:textId="77777777" w:rsidR="00C8279C" w:rsidRDefault="00C8279C" w:rsidP="00C8279C">
      <w:pPr>
        <w:spacing w:after="0"/>
        <w:rPr>
          <w:rFonts w:cs="Arial"/>
        </w:rPr>
      </w:pPr>
      <w:r w:rsidRPr="00511282">
        <w:rPr>
          <w:rFonts w:cs="Arial"/>
        </w:rPr>
        <w:t xml:space="preserve">There is substantial </w:t>
      </w:r>
      <w:r>
        <w:rPr>
          <w:rFonts w:cs="Arial"/>
        </w:rPr>
        <w:t xml:space="preserve">and overwhelming </w:t>
      </w:r>
      <w:r w:rsidRPr="00511282">
        <w:rPr>
          <w:rFonts w:cs="Arial"/>
        </w:rPr>
        <w:t>evidence that people with disability, especially</w:t>
      </w:r>
      <w:r>
        <w:rPr>
          <w:rFonts w:cs="Arial"/>
        </w:rPr>
        <w:t xml:space="preserve"> women and girls with disability,</w:t>
      </w:r>
      <w:r w:rsidRPr="00511282">
        <w:rPr>
          <w:rFonts w:cs="Arial"/>
        </w:rPr>
        <w:t xml:space="preserve"> continue to experience violence, abuse, and neglect in</w:t>
      </w:r>
      <w:r>
        <w:rPr>
          <w:rFonts w:cs="Arial"/>
        </w:rPr>
        <w:t xml:space="preserve"> institutional,</w:t>
      </w:r>
      <w:r w:rsidRPr="00511282">
        <w:rPr>
          <w:rFonts w:cs="Arial"/>
        </w:rPr>
        <w:t xml:space="preserve"> residential and other disability settings.</w:t>
      </w:r>
    </w:p>
    <w:p w14:paraId="31B96993" w14:textId="77777777" w:rsidR="00C8279C" w:rsidRDefault="00C8279C" w:rsidP="00C8279C">
      <w:pPr>
        <w:spacing w:after="0"/>
        <w:rPr>
          <w:rFonts w:cs="Arial"/>
        </w:rPr>
      </w:pPr>
    </w:p>
    <w:p w14:paraId="3113FF34" w14:textId="77777777" w:rsidR="00C8279C" w:rsidRDefault="00C8279C" w:rsidP="00C8279C">
      <w:pPr>
        <w:spacing w:after="0"/>
        <w:rPr>
          <w:rFonts w:cs="Arial"/>
        </w:rPr>
      </w:pPr>
      <w:r w:rsidRPr="00511282">
        <w:rPr>
          <w:rFonts w:cs="Arial"/>
        </w:rPr>
        <w:t xml:space="preserve">A 2015 Senate inquiry called for a Royal Commission based on the shocking </w:t>
      </w:r>
      <w:r>
        <w:rPr>
          <w:rFonts w:cs="Arial"/>
        </w:rPr>
        <w:t>evidence it uncovered. This recommendation has still not been enacted, DRO’s, people with disability, their families and supporters have continued to call for a Royal Commission as an urgent priority</w:t>
      </w:r>
      <w:r w:rsidRPr="00511282">
        <w:rPr>
          <w:rFonts w:cs="Arial"/>
        </w:rPr>
        <w:t>.</w:t>
      </w:r>
    </w:p>
    <w:p w14:paraId="67322D5A" w14:textId="77777777" w:rsidR="00C8279C" w:rsidRPr="00C14348" w:rsidRDefault="00C8279C" w:rsidP="00C8279C">
      <w:pPr>
        <w:spacing w:after="0"/>
        <w:ind w:left="709"/>
        <w:rPr>
          <w:rFonts w:cs="Arial"/>
          <w:sz w:val="16"/>
        </w:rPr>
      </w:pPr>
    </w:p>
    <w:p w14:paraId="0B02D022" w14:textId="77777777" w:rsidR="00C8279C" w:rsidRDefault="00C8279C" w:rsidP="00C8279C">
      <w:pPr>
        <w:spacing w:after="0"/>
        <w:rPr>
          <w:rFonts w:cs="Arial"/>
        </w:rPr>
      </w:pPr>
      <w:r>
        <w:rPr>
          <w:rFonts w:cs="Arial"/>
        </w:rPr>
        <w:t xml:space="preserve">The Federal ALP </w:t>
      </w:r>
      <w:r w:rsidRPr="00AE7D6E">
        <w:rPr>
          <w:rFonts w:cs="Arial"/>
          <w:noProof/>
        </w:rPr>
        <w:t>ha</w:t>
      </w:r>
      <w:r>
        <w:rPr>
          <w:rFonts w:cs="Arial"/>
          <w:noProof/>
        </w:rPr>
        <w:t>s</w:t>
      </w:r>
      <w:r>
        <w:rPr>
          <w:rFonts w:cs="Arial"/>
        </w:rPr>
        <w:t xml:space="preserve"> made an election pledge that they will fund a Royal Commission for this purpose to the sum of $26 million dollars. AFDO welcomed this announcement and </w:t>
      </w:r>
      <w:r w:rsidRPr="00AE7D6E">
        <w:rPr>
          <w:rFonts w:cs="Arial"/>
          <w:noProof/>
        </w:rPr>
        <w:t>seeks</w:t>
      </w:r>
      <w:r>
        <w:rPr>
          <w:rFonts w:cs="Arial"/>
        </w:rPr>
        <w:t xml:space="preserve"> the same commitment from all parties.</w:t>
      </w:r>
    </w:p>
    <w:p w14:paraId="05F75430" w14:textId="77777777" w:rsidR="00C8279C" w:rsidRDefault="00C8279C" w:rsidP="00C8279C">
      <w:pPr>
        <w:spacing w:after="0"/>
        <w:ind w:left="709"/>
        <w:rPr>
          <w:rFonts w:cs="Arial"/>
        </w:rPr>
      </w:pPr>
    </w:p>
    <w:p w14:paraId="7C6572E0" w14:textId="77777777" w:rsidR="00C8279C" w:rsidRDefault="00C8279C" w:rsidP="00C8279C">
      <w:pPr>
        <w:spacing w:after="0"/>
        <w:jc w:val="both"/>
        <w:rPr>
          <w:rFonts w:cs="Arial"/>
          <w:b/>
        </w:rPr>
      </w:pPr>
      <w:r w:rsidRPr="00FE2355">
        <w:rPr>
          <w:rFonts w:cs="Arial"/>
          <w:b/>
        </w:rPr>
        <w:t xml:space="preserve">A Royal Commission will </w:t>
      </w:r>
      <w:r w:rsidRPr="00FE2355">
        <w:rPr>
          <w:rFonts w:cs="Arial"/>
          <w:b/>
          <w:color w:val="000000"/>
        </w:rPr>
        <w:t>have legal powers to</w:t>
      </w:r>
      <w:r w:rsidRPr="00FE2355">
        <w:rPr>
          <w:rFonts w:cs="Arial"/>
          <w:b/>
        </w:rPr>
        <w:t>:</w:t>
      </w:r>
    </w:p>
    <w:p w14:paraId="5AF4F97A" w14:textId="77777777" w:rsidR="00C8279C" w:rsidRPr="00FE2355" w:rsidRDefault="00C8279C" w:rsidP="00C8279C">
      <w:pPr>
        <w:spacing w:after="0"/>
        <w:jc w:val="both"/>
        <w:rPr>
          <w:rFonts w:cs="Arial"/>
          <w:b/>
        </w:rPr>
      </w:pPr>
    </w:p>
    <w:p w14:paraId="0313B223" w14:textId="77777777" w:rsidR="00C8279C" w:rsidRPr="006D6258" w:rsidRDefault="00C8279C" w:rsidP="00C8279C">
      <w:pPr>
        <w:pStyle w:val="ColorfulList-Accent11"/>
        <w:numPr>
          <w:ilvl w:val="0"/>
          <w:numId w:val="27"/>
        </w:numPr>
        <w:spacing w:after="0"/>
        <w:jc w:val="both"/>
        <w:rPr>
          <w:rFonts w:ascii="Arial" w:hAnsi="Arial" w:cs="Arial"/>
          <w:color w:val="000000"/>
          <w:sz w:val="24"/>
          <w:szCs w:val="24"/>
        </w:rPr>
      </w:pPr>
      <w:r w:rsidRPr="006D6258">
        <w:rPr>
          <w:rFonts w:ascii="Arial" w:hAnsi="Arial" w:cs="Arial"/>
          <w:color w:val="000000"/>
          <w:sz w:val="24"/>
          <w:szCs w:val="24"/>
        </w:rPr>
        <w:t xml:space="preserve">Undertake its </w:t>
      </w:r>
      <w:r>
        <w:rPr>
          <w:rFonts w:ascii="Arial" w:hAnsi="Arial" w:cs="Arial"/>
          <w:color w:val="000000"/>
          <w:sz w:val="24"/>
          <w:szCs w:val="24"/>
        </w:rPr>
        <w:t>activities</w:t>
      </w:r>
      <w:r w:rsidRPr="006D6258">
        <w:rPr>
          <w:rFonts w:ascii="Arial" w:hAnsi="Arial" w:cs="Arial"/>
          <w:color w:val="000000"/>
          <w:sz w:val="24"/>
          <w:szCs w:val="24"/>
        </w:rPr>
        <w:t xml:space="preserve"> over a twelve month time span to ensure timely recommendations and/or referral for appropriate legal or criminal action is undertaken </w:t>
      </w:r>
    </w:p>
    <w:p w14:paraId="25A5A303" w14:textId="77777777" w:rsidR="00C8279C" w:rsidRPr="006D6258" w:rsidRDefault="00C8279C" w:rsidP="00C8279C">
      <w:pPr>
        <w:pStyle w:val="ColorfulList-Accent11"/>
        <w:numPr>
          <w:ilvl w:val="0"/>
          <w:numId w:val="27"/>
        </w:numPr>
        <w:spacing w:after="0"/>
        <w:jc w:val="both"/>
        <w:rPr>
          <w:rFonts w:ascii="Arial" w:hAnsi="Arial" w:cs="Arial"/>
          <w:color w:val="000000"/>
          <w:sz w:val="24"/>
          <w:szCs w:val="24"/>
        </w:rPr>
      </w:pPr>
      <w:r w:rsidRPr="006D6258">
        <w:rPr>
          <w:rFonts w:ascii="Arial" w:hAnsi="Arial" w:cs="Arial"/>
          <w:color w:val="000000"/>
          <w:sz w:val="24"/>
          <w:szCs w:val="24"/>
        </w:rPr>
        <w:t xml:space="preserve">Enable people with disability to tell their story and give evidence in a safe and supported way, without fear of retribution or reprisal;  </w:t>
      </w:r>
    </w:p>
    <w:p w14:paraId="5E6B69B4" w14:textId="77777777" w:rsidR="00C8279C" w:rsidRPr="006D6258" w:rsidRDefault="00C8279C" w:rsidP="00C8279C">
      <w:pPr>
        <w:pStyle w:val="ColorfulList-Accent11"/>
        <w:numPr>
          <w:ilvl w:val="0"/>
          <w:numId w:val="27"/>
        </w:numPr>
        <w:spacing w:after="0"/>
        <w:jc w:val="both"/>
        <w:rPr>
          <w:rFonts w:ascii="Arial" w:hAnsi="Arial" w:cs="Arial"/>
          <w:color w:val="000000"/>
          <w:sz w:val="24"/>
          <w:szCs w:val="24"/>
        </w:rPr>
      </w:pPr>
      <w:r w:rsidRPr="006D6258">
        <w:rPr>
          <w:rFonts w:ascii="Arial" w:hAnsi="Arial" w:cs="Arial"/>
          <w:color w:val="000000"/>
          <w:sz w:val="24"/>
          <w:szCs w:val="24"/>
        </w:rPr>
        <w:t>Compel witnesses and representatives of service systems to appear and be cross-examined under oath;</w:t>
      </w:r>
    </w:p>
    <w:p w14:paraId="59C31766" w14:textId="77777777" w:rsidR="00C8279C" w:rsidRPr="006D6258" w:rsidRDefault="00C8279C" w:rsidP="00C8279C">
      <w:pPr>
        <w:pStyle w:val="ColorfulList-Accent11"/>
        <w:numPr>
          <w:ilvl w:val="0"/>
          <w:numId w:val="27"/>
        </w:numPr>
        <w:spacing w:after="0"/>
        <w:jc w:val="both"/>
        <w:rPr>
          <w:rFonts w:ascii="Arial" w:hAnsi="Arial" w:cs="Arial"/>
          <w:sz w:val="24"/>
          <w:szCs w:val="24"/>
        </w:rPr>
      </w:pPr>
      <w:r w:rsidRPr="006D6258">
        <w:rPr>
          <w:rFonts w:ascii="Arial" w:hAnsi="Arial" w:cs="Arial"/>
          <w:sz w:val="24"/>
          <w:szCs w:val="24"/>
        </w:rPr>
        <w:t>Thoroughly examine forms of violence that are specific to people with disability,</w:t>
      </w:r>
      <w:r w:rsidRPr="006D6258">
        <w:rPr>
          <w:rStyle w:val="FootnoteReference"/>
          <w:rFonts w:ascii="Arial" w:hAnsi="Arial" w:cs="Arial"/>
          <w:sz w:val="24"/>
          <w:szCs w:val="24"/>
        </w:rPr>
        <w:footnoteReference w:id="1"/>
      </w:r>
      <w:r w:rsidRPr="006D6258">
        <w:rPr>
          <w:rFonts w:ascii="Arial" w:hAnsi="Arial" w:cs="Arial"/>
          <w:sz w:val="24"/>
          <w:szCs w:val="24"/>
        </w:rPr>
        <w:t xml:space="preserve"> which have been ignored in most other inquiries;</w:t>
      </w:r>
    </w:p>
    <w:p w14:paraId="2C658B4F" w14:textId="77777777" w:rsidR="00C8279C" w:rsidRPr="006D6258" w:rsidRDefault="00C8279C" w:rsidP="00C8279C">
      <w:pPr>
        <w:pStyle w:val="ColorfulList-Accent11"/>
        <w:numPr>
          <w:ilvl w:val="0"/>
          <w:numId w:val="27"/>
        </w:numPr>
        <w:spacing w:after="0"/>
        <w:jc w:val="both"/>
        <w:rPr>
          <w:rFonts w:ascii="Arial" w:hAnsi="Arial" w:cs="Arial"/>
          <w:color w:val="000000"/>
          <w:sz w:val="24"/>
          <w:szCs w:val="24"/>
        </w:rPr>
      </w:pPr>
      <w:r w:rsidRPr="006D6258">
        <w:rPr>
          <w:rFonts w:ascii="Arial" w:hAnsi="Arial" w:cs="Arial"/>
          <w:sz w:val="24"/>
          <w:szCs w:val="24"/>
        </w:rPr>
        <w:t xml:space="preserve">Shed light on and respond to the incidence and prevalence of all forms of violence perpetrated against people with disability, including the range of settings in which such violence occurs; </w:t>
      </w:r>
    </w:p>
    <w:p w14:paraId="4E9E14B7" w14:textId="77777777" w:rsidR="00C8279C" w:rsidRPr="006D6258" w:rsidRDefault="00C8279C" w:rsidP="00C8279C">
      <w:pPr>
        <w:pStyle w:val="ColorfulList-Accent11"/>
        <w:numPr>
          <w:ilvl w:val="0"/>
          <w:numId w:val="27"/>
        </w:numPr>
        <w:spacing w:after="0"/>
        <w:jc w:val="both"/>
        <w:rPr>
          <w:rFonts w:ascii="Arial" w:hAnsi="Arial" w:cs="Arial"/>
          <w:color w:val="000000"/>
          <w:sz w:val="24"/>
          <w:szCs w:val="24"/>
        </w:rPr>
      </w:pPr>
      <w:r w:rsidRPr="006D6258">
        <w:rPr>
          <w:rFonts w:ascii="Arial" w:hAnsi="Arial" w:cs="Arial"/>
          <w:color w:val="000000"/>
          <w:sz w:val="24"/>
          <w:szCs w:val="24"/>
        </w:rPr>
        <w:t xml:space="preserve">Refer criminal allegations to the police and </w:t>
      </w:r>
      <w:r w:rsidRPr="006D6258">
        <w:rPr>
          <w:rFonts w:ascii="Arial" w:hAnsi="Arial" w:cs="Arial"/>
          <w:sz w:val="24"/>
          <w:szCs w:val="24"/>
        </w:rPr>
        <w:t>hold perpetrators and systems to account</w:t>
      </w:r>
      <w:r w:rsidRPr="006D6258">
        <w:rPr>
          <w:rFonts w:ascii="Arial" w:hAnsi="Arial" w:cs="Arial"/>
          <w:color w:val="000000"/>
          <w:sz w:val="24"/>
          <w:szCs w:val="24"/>
        </w:rPr>
        <w:t>;</w:t>
      </w:r>
    </w:p>
    <w:p w14:paraId="218D811B" w14:textId="77777777" w:rsidR="00C8279C" w:rsidRPr="006D6258" w:rsidRDefault="00C8279C" w:rsidP="00C8279C">
      <w:pPr>
        <w:pStyle w:val="ColorfulList-Accent11"/>
        <w:numPr>
          <w:ilvl w:val="0"/>
          <w:numId w:val="27"/>
        </w:numPr>
        <w:spacing w:after="0"/>
        <w:jc w:val="both"/>
        <w:rPr>
          <w:rFonts w:ascii="Arial" w:hAnsi="Arial" w:cs="Arial"/>
          <w:color w:val="000000"/>
          <w:sz w:val="24"/>
          <w:szCs w:val="24"/>
        </w:rPr>
      </w:pPr>
      <w:r w:rsidRPr="006D6258">
        <w:rPr>
          <w:rFonts w:ascii="Arial" w:hAnsi="Arial" w:cs="Arial"/>
          <w:sz w:val="24"/>
          <w:szCs w:val="24"/>
        </w:rPr>
        <w:t>Interrogate legislative and service system responses to violence and abuse against people with disability;</w:t>
      </w:r>
    </w:p>
    <w:p w14:paraId="4C9EAD5E" w14:textId="77777777" w:rsidR="00C8279C" w:rsidRPr="006D6258" w:rsidRDefault="00C8279C" w:rsidP="00C8279C">
      <w:pPr>
        <w:pStyle w:val="ColorfulList-Accent11"/>
        <w:numPr>
          <w:ilvl w:val="0"/>
          <w:numId w:val="27"/>
        </w:numPr>
        <w:spacing w:after="0"/>
        <w:jc w:val="both"/>
        <w:rPr>
          <w:rFonts w:ascii="Arial" w:hAnsi="Arial" w:cs="Arial"/>
          <w:color w:val="000000"/>
          <w:sz w:val="24"/>
          <w:szCs w:val="24"/>
        </w:rPr>
      </w:pPr>
      <w:r w:rsidRPr="006D6258">
        <w:rPr>
          <w:rFonts w:ascii="Arial" w:hAnsi="Arial" w:cs="Arial"/>
          <w:color w:val="000000"/>
          <w:sz w:val="24"/>
          <w:szCs w:val="24"/>
        </w:rPr>
        <w:t>Provide resourcing to enable the full and meaningful participation of people with disability, including those in institutional settings;</w:t>
      </w:r>
    </w:p>
    <w:p w14:paraId="7E6DD0B4" w14:textId="77777777" w:rsidR="00C8279C" w:rsidRPr="006D6258" w:rsidRDefault="00C8279C" w:rsidP="00C8279C">
      <w:pPr>
        <w:pStyle w:val="ColorfulList-Accent11"/>
        <w:numPr>
          <w:ilvl w:val="0"/>
          <w:numId w:val="27"/>
        </w:numPr>
        <w:spacing w:after="0"/>
        <w:jc w:val="both"/>
        <w:rPr>
          <w:rFonts w:ascii="Arial" w:hAnsi="Arial" w:cs="Arial"/>
          <w:color w:val="000000"/>
          <w:sz w:val="24"/>
          <w:szCs w:val="24"/>
        </w:rPr>
      </w:pPr>
      <w:r w:rsidRPr="006D6258">
        <w:rPr>
          <w:rFonts w:ascii="Arial" w:hAnsi="Arial" w:cs="Arial"/>
          <w:color w:val="000000"/>
          <w:sz w:val="24"/>
          <w:szCs w:val="24"/>
        </w:rPr>
        <w:t>Travel to capital cities, regional centres and towns to hear evidence and pursue open processes;</w:t>
      </w:r>
    </w:p>
    <w:p w14:paraId="55EC7643" w14:textId="77777777" w:rsidR="00C8279C" w:rsidRPr="006D6258" w:rsidRDefault="00C8279C" w:rsidP="00C8279C">
      <w:pPr>
        <w:pStyle w:val="ColorfulList-Accent11"/>
        <w:numPr>
          <w:ilvl w:val="0"/>
          <w:numId w:val="27"/>
        </w:numPr>
        <w:spacing w:after="0"/>
        <w:jc w:val="both"/>
        <w:rPr>
          <w:rFonts w:ascii="Arial" w:hAnsi="Arial" w:cs="Arial"/>
          <w:color w:val="000000"/>
          <w:sz w:val="24"/>
          <w:szCs w:val="24"/>
        </w:rPr>
      </w:pPr>
      <w:r w:rsidRPr="006D6258">
        <w:rPr>
          <w:rFonts w:ascii="Arial" w:hAnsi="Arial" w:cs="Arial"/>
          <w:color w:val="000000"/>
          <w:sz w:val="24"/>
          <w:szCs w:val="24"/>
        </w:rPr>
        <w:t>Commission research and inform policy development;</w:t>
      </w:r>
    </w:p>
    <w:p w14:paraId="6B81BF54" w14:textId="77777777" w:rsidR="00C8279C" w:rsidRPr="006D6258" w:rsidRDefault="00C8279C" w:rsidP="00C8279C">
      <w:pPr>
        <w:pStyle w:val="ColorfulList-Accent11"/>
        <w:numPr>
          <w:ilvl w:val="0"/>
          <w:numId w:val="27"/>
        </w:numPr>
        <w:spacing w:after="0"/>
        <w:jc w:val="both"/>
        <w:rPr>
          <w:rFonts w:ascii="Arial" w:hAnsi="Arial" w:cs="Arial"/>
          <w:color w:val="000000"/>
          <w:sz w:val="24"/>
          <w:szCs w:val="24"/>
        </w:rPr>
      </w:pPr>
      <w:r w:rsidRPr="006D6258">
        <w:rPr>
          <w:rFonts w:ascii="Arial" w:hAnsi="Arial" w:cs="Arial"/>
          <w:color w:val="000000"/>
          <w:sz w:val="24"/>
          <w:szCs w:val="24"/>
        </w:rPr>
        <w:lastRenderedPageBreak/>
        <w:t>Make recommendations on legal reform, policies, systems and practices to create a safer future for all people with disability;</w:t>
      </w:r>
    </w:p>
    <w:p w14:paraId="6B95F54B" w14:textId="77777777" w:rsidR="00C8279C" w:rsidRPr="006D6258" w:rsidRDefault="00C8279C" w:rsidP="00C8279C">
      <w:pPr>
        <w:pStyle w:val="ColorfulList-Accent11"/>
        <w:numPr>
          <w:ilvl w:val="0"/>
          <w:numId w:val="27"/>
        </w:numPr>
        <w:spacing w:after="0"/>
        <w:jc w:val="both"/>
        <w:rPr>
          <w:rFonts w:ascii="Arial" w:hAnsi="Arial" w:cs="Arial"/>
          <w:color w:val="000000"/>
          <w:sz w:val="24"/>
          <w:szCs w:val="24"/>
        </w:rPr>
      </w:pPr>
      <w:r w:rsidRPr="006D6258">
        <w:rPr>
          <w:rFonts w:ascii="Arial" w:hAnsi="Arial" w:cs="Arial"/>
          <w:sz w:val="24"/>
          <w:szCs w:val="24"/>
        </w:rPr>
        <w:t>Ensure justice for victims through the provision of redress.</w:t>
      </w:r>
    </w:p>
    <w:p w14:paraId="06000EDF" w14:textId="77777777" w:rsidR="00C8279C" w:rsidRPr="00C8279C" w:rsidRDefault="00C8279C" w:rsidP="00C8279C">
      <w:pPr>
        <w:pStyle w:val="Heading3"/>
      </w:pPr>
      <w:bookmarkStart w:id="6" w:name="_Toc536802972"/>
      <w:r w:rsidRPr="00C8279C">
        <w:t>Recommendation &amp; cost</w:t>
      </w:r>
      <w:bookmarkEnd w:id="6"/>
    </w:p>
    <w:p w14:paraId="0775DCE9" w14:textId="77777777" w:rsidR="00C8279C" w:rsidRPr="006D6258" w:rsidRDefault="00C8279C" w:rsidP="00C8279C">
      <w:pPr>
        <w:pStyle w:val="ListParagraph"/>
        <w:numPr>
          <w:ilvl w:val="0"/>
          <w:numId w:val="28"/>
        </w:numPr>
        <w:spacing w:before="0" w:after="0"/>
        <w:rPr>
          <w:rFonts w:cs="Arial"/>
        </w:rPr>
      </w:pPr>
      <w:r w:rsidRPr="006D6258">
        <w:rPr>
          <w:rFonts w:cs="Arial"/>
        </w:rPr>
        <w:t>The Fede</w:t>
      </w:r>
      <w:r>
        <w:rPr>
          <w:rFonts w:cs="Arial"/>
        </w:rPr>
        <w:t>ral Government to fund a twelve-</w:t>
      </w:r>
      <w:r w:rsidRPr="006D6258">
        <w:rPr>
          <w:rFonts w:cs="Arial"/>
        </w:rPr>
        <w:t>month Royal Commission in the Abuse, Neglect and Exploitation of People with Disability</w:t>
      </w:r>
    </w:p>
    <w:p w14:paraId="4FA892F6" w14:textId="77777777" w:rsidR="00C8279C" w:rsidRPr="006D6258" w:rsidRDefault="00C8279C" w:rsidP="00C8279C">
      <w:pPr>
        <w:pStyle w:val="ListParagraph"/>
        <w:numPr>
          <w:ilvl w:val="0"/>
          <w:numId w:val="28"/>
        </w:numPr>
        <w:spacing w:before="0" w:after="0"/>
        <w:rPr>
          <w:rFonts w:cs="Arial"/>
        </w:rPr>
      </w:pPr>
      <w:r w:rsidRPr="006D6258">
        <w:rPr>
          <w:rFonts w:cs="Arial"/>
        </w:rPr>
        <w:t>Cost based on the current Governments recent advice on costings for similar Royal Commissions</w:t>
      </w:r>
    </w:p>
    <w:p w14:paraId="111AC9AD" w14:textId="77777777" w:rsidR="00C8279C" w:rsidRDefault="00C8279C" w:rsidP="00C8279C">
      <w:pPr>
        <w:pStyle w:val="ListParagraph"/>
        <w:spacing w:before="0" w:after="0"/>
        <w:rPr>
          <w:rFonts w:cs="Arial"/>
          <w:sz w:val="16"/>
        </w:rPr>
      </w:pPr>
    </w:p>
    <w:p w14:paraId="4BB7B150" w14:textId="77777777" w:rsidR="00C8279C" w:rsidRPr="00FE2355" w:rsidRDefault="00C8279C" w:rsidP="00C8279C">
      <w:pPr>
        <w:pStyle w:val="ListParagraph"/>
        <w:spacing w:before="0" w:after="0"/>
        <w:rPr>
          <w:rFonts w:cs="Arial"/>
          <w:sz w:val="16"/>
        </w:rPr>
      </w:pPr>
    </w:p>
    <w:tbl>
      <w:tblPr>
        <w:tblStyle w:val="TableGrid"/>
        <w:tblW w:w="0" w:type="auto"/>
        <w:tblInd w:w="108" w:type="dxa"/>
        <w:tblLook w:val="04A0" w:firstRow="1" w:lastRow="0" w:firstColumn="1" w:lastColumn="0" w:noHBand="0" w:noVBand="1"/>
      </w:tblPr>
      <w:tblGrid>
        <w:gridCol w:w="1843"/>
        <w:gridCol w:w="5528"/>
        <w:gridCol w:w="1763"/>
      </w:tblGrid>
      <w:tr w:rsidR="00C8279C" w:rsidRPr="000F18DE" w14:paraId="152D4780" w14:textId="77777777" w:rsidTr="00C53787">
        <w:trPr>
          <w:trHeight w:val="569"/>
        </w:trPr>
        <w:tc>
          <w:tcPr>
            <w:tcW w:w="1843" w:type="dxa"/>
            <w:shd w:val="clear" w:color="auto" w:fill="2F5496" w:themeFill="accent5" w:themeFillShade="BF"/>
            <w:vAlign w:val="center"/>
          </w:tcPr>
          <w:p w14:paraId="611A1E21"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Year</w:t>
            </w:r>
          </w:p>
        </w:tc>
        <w:tc>
          <w:tcPr>
            <w:tcW w:w="5528" w:type="dxa"/>
            <w:shd w:val="clear" w:color="auto" w:fill="2F5496" w:themeFill="accent5" w:themeFillShade="BF"/>
            <w:vAlign w:val="center"/>
          </w:tcPr>
          <w:p w14:paraId="4202D08C"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Activity</w:t>
            </w:r>
          </w:p>
        </w:tc>
        <w:tc>
          <w:tcPr>
            <w:tcW w:w="1763" w:type="dxa"/>
            <w:shd w:val="clear" w:color="auto" w:fill="2F5496" w:themeFill="accent5" w:themeFillShade="BF"/>
            <w:vAlign w:val="center"/>
          </w:tcPr>
          <w:p w14:paraId="01076EAB"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Amount</w:t>
            </w:r>
          </w:p>
        </w:tc>
      </w:tr>
      <w:tr w:rsidR="00C8279C" w:rsidRPr="006D6258" w14:paraId="6864C975" w14:textId="77777777" w:rsidTr="00C53787">
        <w:trPr>
          <w:trHeight w:val="1052"/>
        </w:trPr>
        <w:tc>
          <w:tcPr>
            <w:tcW w:w="1843" w:type="dxa"/>
            <w:shd w:val="clear" w:color="auto" w:fill="DEEAF6" w:themeFill="accent1" w:themeFillTint="33"/>
            <w:vAlign w:val="center"/>
          </w:tcPr>
          <w:p w14:paraId="051CC7E1" w14:textId="77777777" w:rsidR="00C8279C" w:rsidRPr="006D6258" w:rsidRDefault="00C8279C" w:rsidP="00C53787">
            <w:pPr>
              <w:spacing w:after="0"/>
              <w:jc w:val="center"/>
              <w:rPr>
                <w:rFonts w:cs="Arial"/>
                <w:b/>
              </w:rPr>
            </w:pPr>
            <w:r>
              <w:rPr>
                <w:rFonts w:cs="Arial"/>
                <w:b/>
              </w:rPr>
              <w:t>2019 –2020</w:t>
            </w:r>
          </w:p>
        </w:tc>
        <w:tc>
          <w:tcPr>
            <w:tcW w:w="5528" w:type="dxa"/>
            <w:shd w:val="clear" w:color="auto" w:fill="DEEAF6" w:themeFill="accent1" w:themeFillTint="33"/>
            <w:vAlign w:val="center"/>
          </w:tcPr>
          <w:p w14:paraId="3C2CC191" w14:textId="77777777" w:rsidR="00C8279C" w:rsidRDefault="00C8279C" w:rsidP="00C53787">
            <w:pPr>
              <w:spacing w:after="0"/>
              <w:jc w:val="center"/>
              <w:rPr>
                <w:rFonts w:cs="Arial"/>
              </w:rPr>
            </w:pPr>
            <w:r w:rsidRPr="006D6258">
              <w:rPr>
                <w:rFonts w:cs="Arial"/>
              </w:rPr>
              <w:t xml:space="preserve">Establishment of Royal Commission; </w:t>
            </w:r>
            <w:r>
              <w:rPr>
                <w:rFonts w:cs="Arial"/>
              </w:rPr>
              <w:t xml:space="preserve">                  </w:t>
            </w:r>
            <w:r w:rsidRPr="006D6258">
              <w:rPr>
                <w:rFonts w:cs="Arial"/>
              </w:rPr>
              <w:t>research; review of data &amp; existing reports; commencing operations/hearings</w:t>
            </w:r>
            <w:r>
              <w:rPr>
                <w:rFonts w:cs="Arial"/>
              </w:rPr>
              <w:t>.</w:t>
            </w:r>
          </w:p>
          <w:p w14:paraId="1C0AAA10" w14:textId="77777777" w:rsidR="00C8279C" w:rsidRPr="006D6258" w:rsidRDefault="00C8279C" w:rsidP="00C53787">
            <w:pPr>
              <w:spacing w:after="0"/>
              <w:jc w:val="center"/>
              <w:rPr>
                <w:rFonts w:cs="Arial"/>
              </w:rPr>
            </w:pPr>
            <w:r>
              <w:rPr>
                <w:rFonts w:cs="Arial"/>
              </w:rPr>
              <w:t>DRO support of PwD through process</w:t>
            </w:r>
          </w:p>
        </w:tc>
        <w:tc>
          <w:tcPr>
            <w:tcW w:w="1763" w:type="dxa"/>
            <w:shd w:val="clear" w:color="auto" w:fill="DEEAF6" w:themeFill="accent1" w:themeFillTint="33"/>
            <w:vAlign w:val="center"/>
          </w:tcPr>
          <w:p w14:paraId="602AE374" w14:textId="77777777" w:rsidR="00C8279C" w:rsidRPr="006D6258" w:rsidRDefault="00C8279C" w:rsidP="00C53787">
            <w:pPr>
              <w:spacing w:after="0"/>
              <w:jc w:val="center"/>
              <w:rPr>
                <w:rFonts w:cs="Arial"/>
              </w:rPr>
            </w:pPr>
            <w:r w:rsidRPr="006D6258">
              <w:rPr>
                <w:rFonts w:cs="Arial"/>
              </w:rPr>
              <w:t>$</w:t>
            </w:r>
            <w:r>
              <w:rPr>
                <w:rFonts w:cs="Arial"/>
              </w:rPr>
              <w:t>26</w:t>
            </w:r>
            <w:r w:rsidRPr="006D6258">
              <w:rPr>
                <w:rFonts w:cs="Arial"/>
              </w:rPr>
              <w:t xml:space="preserve"> million</w:t>
            </w:r>
          </w:p>
        </w:tc>
      </w:tr>
      <w:tr w:rsidR="00C8279C" w:rsidRPr="006D6258" w14:paraId="1DBCCD33" w14:textId="77777777" w:rsidTr="00C53787">
        <w:trPr>
          <w:trHeight w:val="840"/>
        </w:trPr>
        <w:tc>
          <w:tcPr>
            <w:tcW w:w="1843" w:type="dxa"/>
            <w:shd w:val="clear" w:color="auto" w:fill="auto"/>
            <w:vAlign w:val="center"/>
          </w:tcPr>
          <w:p w14:paraId="7D91720E" w14:textId="77777777" w:rsidR="00C8279C" w:rsidRPr="006D6258" w:rsidRDefault="00C8279C" w:rsidP="00C53787">
            <w:pPr>
              <w:spacing w:after="0"/>
              <w:jc w:val="center"/>
              <w:rPr>
                <w:rFonts w:cs="Arial"/>
                <w:b/>
              </w:rPr>
            </w:pPr>
            <w:r w:rsidRPr="006D6258">
              <w:rPr>
                <w:rFonts w:cs="Arial"/>
                <w:b/>
              </w:rPr>
              <w:t>20</w:t>
            </w:r>
            <w:r>
              <w:rPr>
                <w:rFonts w:cs="Arial"/>
                <w:b/>
              </w:rPr>
              <w:t>20</w:t>
            </w:r>
            <w:r w:rsidRPr="006D6258">
              <w:rPr>
                <w:rFonts w:cs="Arial"/>
                <w:b/>
              </w:rPr>
              <w:t xml:space="preserve"> – 202</w:t>
            </w:r>
            <w:r>
              <w:rPr>
                <w:rFonts w:cs="Arial"/>
                <w:b/>
              </w:rPr>
              <w:t>1</w:t>
            </w:r>
          </w:p>
        </w:tc>
        <w:tc>
          <w:tcPr>
            <w:tcW w:w="5528" w:type="dxa"/>
            <w:shd w:val="clear" w:color="auto" w:fill="auto"/>
            <w:vAlign w:val="center"/>
          </w:tcPr>
          <w:p w14:paraId="4FD17A25" w14:textId="77777777" w:rsidR="00C8279C" w:rsidRDefault="00C8279C" w:rsidP="00C53787">
            <w:pPr>
              <w:spacing w:after="0"/>
              <w:jc w:val="center"/>
              <w:rPr>
                <w:rFonts w:cs="Arial"/>
              </w:rPr>
            </w:pPr>
            <w:r w:rsidRPr="006D6258">
              <w:rPr>
                <w:rFonts w:cs="Arial"/>
              </w:rPr>
              <w:t>Hearings finalised; Development of findings; Final report(s)</w:t>
            </w:r>
            <w:r>
              <w:rPr>
                <w:rFonts w:cs="Arial"/>
              </w:rPr>
              <w:t xml:space="preserve">. </w:t>
            </w:r>
          </w:p>
          <w:p w14:paraId="3247CF69" w14:textId="77777777" w:rsidR="00C8279C" w:rsidRPr="006D6258" w:rsidRDefault="00C8279C" w:rsidP="00C53787">
            <w:pPr>
              <w:spacing w:after="0"/>
              <w:jc w:val="center"/>
              <w:rPr>
                <w:rFonts w:cs="Arial"/>
              </w:rPr>
            </w:pPr>
            <w:r>
              <w:rPr>
                <w:rFonts w:cs="Arial"/>
              </w:rPr>
              <w:t>DRO support of PwD through process</w:t>
            </w:r>
          </w:p>
        </w:tc>
        <w:tc>
          <w:tcPr>
            <w:tcW w:w="1763" w:type="dxa"/>
            <w:shd w:val="clear" w:color="auto" w:fill="auto"/>
            <w:vAlign w:val="center"/>
          </w:tcPr>
          <w:p w14:paraId="07ECAD30" w14:textId="77777777" w:rsidR="00C8279C" w:rsidRPr="006D6258" w:rsidRDefault="00C8279C" w:rsidP="00C53787">
            <w:pPr>
              <w:spacing w:after="0"/>
              <w:jc w:val="center"/>
              <w:rPr>
                <w:rFonts w:cs="Arial"/>
              </w:rPr>
            </w:pPr>
            <w:r w:rsidRPr="006D6258">
              <w:rPr>
                <w:rFonts w:cs="Arial"/>
              </w:rPr>
              <w:t>$</w:t>
            </w:r>
            <w:r>
              <w:rPr>
                <w:rFonts w:cs="Arial"/>
              </w:rPr>
              <w:t>45</w:t>
            </w:r>
            <w:r w:rsidRPr="006D6258">
              <w:rPr>
                <w:rFonts w:cs="Arial"/>
              </w:rPr>
              <w:t xml:space="preserve"> million</w:t>
            </w:r>
          </w:p>
        </w:tc>
      </w:tr>
      <w:tr w:rsidR="00C8279C" w:rsidRPr="006D6258" w14:paraId="4242FFE2" w14:textId="77777777" w:rsidTr="00C53787">
        <w:trPr>
          <w:trHeight w:val="610"/>
        </w:trPr>
        <w:tc>
          <w:tcPr>
            <w:tcW w:w="1843" w:type="dxa"/>
            <w:vAlign w:val="center"/>
          </w:tcPr>
          <w:p w14:paraId="6F18F14B" w14:textId="77777777" w:rsidR="00C8279C" w:rsidRPr="006D6258" w:rsidRDefault="00C8279C" w:rsidP="00C53787">
            <w:pPr>
              <w:spacing w:after="0"/>
              <w:jc w:val="center"/>
              <w:rPr>
                <w:rFonts w:cs="Arial"/>
                <w:b/>
              </w:rPr>
            </w:pPr>
          </w:p>
        </w:tc>
        <w:tc>
          <w:tcPr>
            <w:tcW w:w="5528" w:type="dxa"/>
            <w:vAlign w:val="center"/>
          </w:tcPr>
          <w:p w14:paraId="2AEDCD4C" w14:textId="77777777" w:rsidR="00C8279C" w:rsidRPr="006D6258" w:rsidRDefault="00C8279C" w:rsidP="00C53787">
            <w:pPr>
              <w:spacing w:after="0"/>
              <w:jc w:val="center"/>
              <w:rPr>
                <w:rFonts w:cs="Arial"/>
                <w:b/>
              </w:rPr>
            </w:pPr>
            <w:r w:rsidRPr="006D6258">
              <w:rPr>
                <w:rFonts w:cs="Arial"/>
                <w:b/>
              </w:rPr>
              <w:t>Total o</w:t>
            </w:r>
            <w:r>
              <w:rPr>
                <w:rFonts w:cs="Arial"/>
                <w:b/>
              </w:rPr>
              <w:t>ver 2 financial years</w:t>
            </w:r>
          </w:p>
        </w:tc>
        <w:tc>
          <w:tcPr>
            <w:tcW w:w="1763" w:type="dxa"/>
            <w:vAlign w:val="center"/>
          </w:tcPr>
          <w:p w14:paraId="7FE9AA9B" w14:textId="77777777" w:rsidR="00C8279C" w:rsidRPr="006D6258" w:rsidRDefault="00C8279C" w:rsidP="00C53787">
            <w:pPr>
              <w:spacing w:after="0"/>
              <w:jc w:val="center"/>
              <w:rPr>
                <w:rFonts w:cs="Arial"/>
                <w:b/>
              </w:rPr>
            </w:pPr>
            <w:r w:rsidRPr="006D6258">
              <w:rPr>
                <w:rFonts w:cs="Arial"/>
                <w:b/>
              </w:rPr>
              <w:t>$</w:t>
            </w:r>
            <w:r>
              <w:rPr>
                <w:rFonts w:cs="Arial"/>
                <w:b/>
              </w:rPr>
              <w:t>71</w:t>
            </w:r>
            <w:r w:rsidRPr="006D6258">
              <w:rPr>
                <w:rFonts w:cs="Arial"/>
                <w:b/>
              </w:rPr>
              <w:t xml:space="preserve"> million</w:t>
            </w:r>
          </w:p>
        </w:tc>
      </w:tr>
    </w:tbl>
    <w:p w14:paraId="1F5F5972" w14:textId="77777777" w:rsidR="00C8279C" w:rsidRDefault="00C8279C" w:rsidP="00C8279C">
      <w:pPr>
        <w:pStyle w:val="Heading2"/>
        <w:spacing w:after="0"/>
        <w:ind w:left="720"/>
        <w:rPr>
          <w:sz w:val="40"/>
        </w:rPr>
      </w:pPr>
    </w:p>
    <w:p w14:paraId="27F723D0" w14:textId="77777777" w:rsidR="00C8279C" w:rsidRDefault="00C8279C" w:rsidP="00C8279C">
      <w:pPr>
        <w:spacing w:after="0" w:line="240" w:lineRule="auto"/>
        <w:rPr>
          <w:rFonts w:eastAsia="Times New Roman"/>
          <w:b/>
          <w:bCs/>
          <w:color w:val="00767F"/>
          <w:kern w:val="28"/>
          <w:sz w:val="40"/>
          <w:szCs w:val="44"/>
          <w:lang w:val="en-AU"/>
        </w:rPr>
      </w:pPr>
      <w:r>
        <w:rPr>
          <w:sz w:val="40"/>
        </w:rPr>
        <w:br w:type="page"/>
      </w:r>
    </w:p>
    <w:p w14:paraId="4F259B48" w14:textId="6B9FF19C" w:rsidR="00C8279C" w:rsidRPr="00C8279C" w:rsidRDefault="00C8279C" w:rsidP="00EF79CE">
      <w:pPr>
        <w:pStyle w:val="Heading2"/>
        <w:numPr>
          <w:ilvl w:val="0"/>
          <w:numId w:val="34"/>
        </w:numPr>
        <w:ind w:left="0"/>
        <w:rPr>
          <w:sz w:val="20"/>
        </w:rPr>
      </w:pPr>
      <w:bookmarkStart w:id="7" w:name="_Toc536802973"/>
      <w:r w:rsidRPr="00C8279C">
        <w:rPr>
          <w:sz w:val="28"/>
        </w:rPr>
        <w:lastRenderedPageBreak/>
        <w:t>National Disability Strategy and progressive achievement of measurable outcomes at a federal level as well as ensuring this applies to all levels of government.</w:t>
      </w:r>
      <w:bookmarkEnd w:id="7"/>
    </w:p>
    <w:p w14:paraId="04D3B113" w14:textId="77777777" w:rsidR="00C8279C" w:rsidRDefault="00C8279C" w:rsidP="00C8279C">
      <w:pPr>
        <w:spacing w:after="0"/>
        <w:rPr>
          <w:rFonts w:cs="Arial"/>
        </w:rPr>
      </w:pPr>
      <w:r w:rsidRPr="000B01D0">
        <w:rPr>
          <w:rFonts w:cs="Arial"/>
        </w:rPr>
        <w:t>The N</w:t>
      </w:r>
      <w:r>
        <w:rPr>
          <w:rFonts w:cs="Arial"/>
        </w:rPr>
        <w:t xml:space="preserve">ational Disability Strategy </w:t>
      </w:r>
      <w:r w:rsidRPr="00AE7D6E">
        <w:rPr>
          <w:rFonts w:cs="Arial"/>
          <w:noProof/>
        </w:rPr>
        <w:t>was agree</w:t>
      </w:r>
      <w:r>
        <w:rPr>
          <w:rFonts w:cs="Arial"/>
          <w:noProof/>
        </w:rPr>
        <w:t>d</w:t>
      </w:r>
      <w:r>
        <w:rPr>
          <w:rFonts w:cs="Arial"/>
        </w:rPr>
        <w:t xml:space="preserve"> to by the federal and state/territory governments in 2008. The Strategy is a </w:t>
      </w:r>
      <w:r w:rsidRPr="00AE7D6E">
        <w:rPr>
          <w:rFonts w:cs="Arial"/>
          <w:noProof/>
        </w:rPr>
        <w:t>well</w:t>
      </w:r>
      <w:r>
        <w:rPr>
          <w:rFonts w:cs="Arial"/>
          <w:noProof/>
        </w:rPr>
        <w:t>-</w:t>
      </w:r>
      <w:r w:rsidRPr="00AE7D6E">
        <w:rPr>
          <w:rFonts w:cs="Arial"/>
          <w:noProof/>
        </w:rPr>
        <w:t>developed</w:t>
      </w:r>
      <w:r>
        <w:rPr>
          <w:rFonts w:cs="Arial"/>
        </w:rPr>
        <w:t xml:space="preserve"> document with key </w:t>
      </w:r>
      <w:r w:rsidRPr="00AE7D6E">
        <w:rPr>
          <w:rFonts w:cs="Arial"/>
          <w:noProof/>
        </w:rPr>
        <w:t>strat</w:t>
      </w:r>
      <w:r>
        <w:rPr>
          <w:rFonts w:cs="Arial"/>
          <w:noProof/>
        </w:rPr>
        <w:t>eg</w:t>
      </w:r>
      <w:r w:rsidRPr="00AE7D6E">
        <w:rPr>
          <w:rFonts w:cs="Arial"/>
          <w:noProof/>
        </w:rPr>
        <w:t>ies</w:t>
      </w:r>
      <w:r>
        <w:rPr>
          <w:rFonts w:cs="Arial"/>
        </w:rPr>
        <w:t xml:space="preserve"> to deliver on Australia’s commitment under the UNCRPD under six main areas;</w:t>
      </w:r>
    </w:p>
    <w:p w14:paraId="483CE810" w14:textId="77777777" w:rsidR="00C8279C" w:rsidRPr="008670EB" w:rsidRDefault="00C8279C" w:rsidP="00C8279C">
      <w:pPr>
        <w:spacing w:after="0"/>
        <w:ind w:left="644"/>
        <w:rPr>
          <w:rFonts w:cs="Arial"/>
          <w:sz w:val="10"/>
        </w:rPr>
      </w:pPr>
      <w:r>
        <w:rPr>
          <w:rFonts w:cs="Arial"/>
        </w:rPr>
        <w:t xml:space="preserve"> </w:t>
      </w:r>
    </w:p>
    <w:p w14:paraId="639F968F" w14:textId="77777777" w:rsidR="00C8279C" w:rsidRPr="00E71AA7" w:rsidRDefault="00C8279C" w:rsidP="00C8279C">
      <w:pPr>
        <w:spacing w:after="0"/>
        <w:rPr>
          <w:rFonts w:cs="Arial"/>
          <w:sz w:val="20"/>
        </w:rPr>
      </w:pPr>
      <w:r w:rsidRPr="00E71AA7">
        <w:rPr>
          <w:rFonts w:cs="Arial"/>
          <w:b/>
          <w:sz w:val="20"/>
        </w:rPr>
        <w:t>Inclusive and accessible communities</w:t>
      </w:r>
      <w:r w:rsidRPr="00E71AA7">
        <w:rPr>
          <w:rFonts w:cs="Arial"/>
          <w:sz w:val="20"/>
        </w:rPr>
        <w:t xml:space="preserve">—the physical environment including public transport; parks, buildings and housing; digital information and communications technologies; civic life including social, sporting, recreational and cultural life. </w:t>
      </w:r>
    </w:p>
    <w:p w14:paraId="7C5FE99A" w14:textId="77777777" w:rsidR="00C8279C" w:rsidRDefault="00C8279C" w:rsidP="00C8279C">
      <w:pPr>
        <w:spacing w:after="0"/>
        <w:rPr>
          <w:rFonts w:cs="Arial"/>
          <w:b/>
          <w:sz w:val="20"/>
        </w:rPr>
      </w:pPr>
    </w:p>
    <w:p w14:paraId="0691AA3E" w14:textId="77777777" w:rsidR="00C8279C" w:rsidRPr="00E71AA7" w:rsidRDefault="00C8279C" w:rsidP="00C8279C">
      <w:pPr>
        <w:spacing w:after="0"/>
        <w:rPr>
          <w:rFonts w:cs="Arial"/>
          <w:sz w:val="20"/>
        </w:rPr>
      </w:pPr>
      <w:r w:rsidRPr="00E71AA7">
        <w:rPr>
          <w:rFonts w:cs="Arial"/>
          <w:b/>
          <w:sz w:val="20"/>
        </w:rPr>
        <w:t>Rights protection, justice and legislation</w:t>
      </w:r>
      <w:r w:rsidRPr="00E71AA7">
        <w:rPr>
          <w:rFonts w:cs="Arial"/>
          <w:sz w:val="20"/>
        </w:rPr>
        <w:t xml:space="preserve">—statutory protections such as anti-discrimination measures, complaints mechanisms, advocacy, the electoral and justice systems. </w:t>
      </w:r>
    </w:p>
    <w:p w14:paraId="1D3CB237" w14:textId="77777777" w:rsidR="00C8279C" w:rsidRDefault="00C8279C" w:rsidP="00C8279C">
      <w:pPr>
        <w:spacing w:after="0"/>
        <w:rPr>
          <w:rFonts w:cs="Arial"/>
          <w:b/>
          <w:sz w:val="20"/>
        </w:rPr>
      </w:pPr>
    </w:p>
    <w:p w14:paraId="3C8DA978" w14:textId="77777777" w:rsidR="00C8279C" w:rsidRPr="00E71AA7" w:rsidRDefault="00C8279C" w:rsidP="00C8279C">
      <w:pPr>
        <w:spacing w:after="0"/>
        <w:rPr>
          <w:rFonts w:cs="Arial"/>
          <w:sz w:val="20"/>
        </w:rPr>
      </w:pPr>
      <w:r w:rsidRPr="00E71AA7">
        <w:rPr>
          <w:rFonts w:cs="Arial"/>
          <w:b/>
          <w:sz w:val="20"/>
        </w:rPr>
        <w:t>Economic security</w:t>
      </w:r>
      <w:r w:rsidRPr="00E71AA7">
        <w:rPr>
          <w:rFonts w:cs="Arial"/>
          <w:sz w:val="20"/>
        </w:rPr>
        <w:t>—jobs, business opportunities, financial independence, adequate income support for those not able to work, and housing.</w:t>
      </w:r>
    </w:p>
    <w:p w14:paraId="21AB30FE" w14:textId="77777777" w:rsidR="00C8279C" w:rsidRDefault="00C8279C" w:rsidP="00C8279C">
      <w:pPr>
        <w:spacing w:after="0"/>
        <w:rPr>
          <w:rFonts w:cs="Arial"/>
          <w:b/>
          <w:sz w:val="20"/>
        </w:rPr>
      </w:pPr>
    </w:p>
    <w:p w14:paraId="3F83564B" w14:textId="77777777" w:rsidR="00C8279C" w:rsidRPr="00E71AA7" w:rsidRDefault="00C8279C" w:rsidP="00C8279C">
      <w:pPr>
        <w:spacing w:after="0"/>
        <w:rPr>
          <w:rFonts w:cs="Arial"/>
          <w:sz w:val="20"/>
        </w:rPr>
      </w:pPr>
      <w:r w:rsidRPr="00E71AA7">
        <w:rPr>
          <w:rFonts w:cs="Arial"/>
          <w:b/>
          <w:sz w:val="20"/>
        </w:rPr>
        <w:t>Personal and community support</w:t>
      </w:r>
      <w:r w:rsidRPr="00E71AA7">
        <w:rPr>
          <w:rFonts w:cs="Arial"/>
          <w:sz w:val="20"/>
        </w:rPr>
        <w:t>—inclusion and participation in the community, person-centred care and support provided by specialist disability services and mainstream services; informal care and support.</w:t>
      </w:r>
    </w:p>
    <w:p w14:paraId="2C9242CE" w14:textId="77777777" w:rsidR="00C8279C" w:rsidRDefault="00C8279C" w:rsidP="00C8279C">
      <w:pPr>
        <w:spacing w:after="0"/>
        <w:rPr>
          <w:rFonts w:cs="Arial"/>
          <w:b/>
          <w:sz w:val="20"/>
        </w:rPr>
      </w:pPr>
    </w:p>
    <w:p w14:paraId="02199E39" w14:textId="77777777" w:rsidR="00C8279C" w:rsidRPr="00E71AA7" w:rsidRDefault="00C8279C" w:rsidP="00C8279C">
      <w:pPr>
        <w:spacing w:after="0"/>
        <w:rPr>
          <w:rFonts w:cs="Arial"/>
          <w:sz w:val="20"/>
        </w:rPr>
      </w:pPr>
      <w:r w:rsidRPr="00E71AA7">
        <w:rPr>
          <w:rFonts w:cs="Arial"/>
          <w:b/>
          <w:sz w:val="20"/>
        </w:rPr>
        <w:t>Learning and skills</w:t>
      </w:r>
      <w:r w:rsidRPr="00E71AA7">
        <w:rPr>
          <w:rFonts w:cs="Arial"/>
          <w:sz w:val="20"/>
        </w:rPr>
        <w:t>—early childhood education and care, schools, further education, vocational education; transitions from education to employment; life-long learning.</w:t>
      </w:r>
    </w:p>
    <w:p w14:paraId="2BD7ABD4" w14:textId="77777777" w:rsidR="00C8279C" w:rsidRDefault="00C8279C" w:rsidP="00C8279C">
      <w:pPr>
        <w:spacing w:after="0"/>
        <w:rPr>
          <w:rFonts w:cs="Arial"/>
          <w:b/>
          <w:sz w:val="20"/>
        </w:rPr>
      </w:pPr>
    </w:p>
    <w:p w14:paraId="0BE7A390" w14:textId="77777777" w:rsidR="00C8279C" w:rsidRPr="00E71AA7" w:rsidRDefault="00C8279C" w:rsidP="00C8279C">
      <w:pPr>
        <w:spacing w:after="0"/>
        <w:rPr>
          <w:rFonts w:cs="Arial"/>
          <w:sz w:val="20"/>
        </w:rPr>
      </w:pPr>
      <w:r w:rsidRPr="00E71AA7">
        <w:rPr>
          <w:rFonts w:cs="Arial"/>
          <w:b/>
          <w:sz w:val="20"/>
        </w:rPr>
        <w:t>Health and wellbeing</w:t>
      </w:r>
      <w:r w:rsidRPr="00E71AA7">
        <w:rPr>
          <w:rFonts w:cs="Arial"/>
          <w:sz w:val="20"/>
        </w:rPr>
        <w:t>—health services, health promotion and the interaction between health and disability systems; wellbeing and enjoyment of life.</w:t>
      </w:r>
    </w:p>
    <w:p w14:paraId="507A70A0" w14:textId="77777777" w:rsidR="00C8279C" w:rsidRDefault="00C8279C" w:rsidP="00C8279C">
      <w:pPr>
        <w:spacing w:after="0"/>
        <w:rPr>
          <w:rFonts w:eastAsiaTheme="minorHAnsi" w:cs="Arial"/>
          <w:sz w:val="12"/>
          <w:lang w:val="en-AU"/>
        </w:rPr>
      </w:pPr>
    </w:p>
    <w:p w14:paraId="043F9580" w14:textId="77777777" w:rsidR="00C8279C" w:rsidRPr="00C14348" w:rsidRDefault="00C8279C" w:rsidP="00C8279C">
      <w:pPr>
        <w:spacing w:after="0"/>
        <w:rPr>
          <w:rFonts w:cs="Arial"/>
        </w:rPr>
      </w:pPr>
      <w:r w:rsidRPr="00C14348">
        <w:rPr>
          <w:rFonts w:cs="Arial"/>
        </w:rPr>
        <w:t xml:space="preserve">Whilst, </w:t>
      </w:r>
      <w:r w:rsidRPr="00C14348">
        <w:rPr>
          <w:rFonts w:cs="Arial"/>
          <w:noProof/>
        </w:rPr>
        <w:t>the document’s aims and strategies</w:t>
      </w:r>
      <w:r w:rsidRPr="00C14348">
        <w:rPr>
          <w:rFonts w:cs="Arial"/>
        </w:rPr>
        <w:t xml:space="preserve"> are supported there has been </w:t>
      </w:r>
      <w:r w:rsidRPr="00C14348">
        <w:rPr>
          <w:rFonts w:cs="Arial"/>
          <w:noProof/>
        </w:rPr>
        <w:t>little</w:t>
      </w:r>
      <w:r w:rsidRPr="00C14348">
        <w:rPr>
          <w:rFonts w:cs="Arial"/>
        </w:rPr>
        <w:t xml:space="preserve"> financial or relevant other commitment at any level of government and it lacks agreed outcome measures to ensure that the objectives are progressively reached. </w:t>
      </w:r>
    </w:p>
    <w:p w14:paraId="16570E25" w14:textId="77777777" w:rsidR="00C8279C" w:rsidRDefault="00C8279C" w:rsidP="00C8279C">
      <w:pPr>
        <w:spacing w:after="0"/>
        <w:rPr>
          <w:rFonts w:cs="Arial"/>
        </w:rPr>
      </w:pPr>
      <w:r>
        <w:rPr>
          <w:rFonts w:cs="Arial"/>
        </w:rPr>
        <w:t>The main deliverable under the strategy over recent time has been the implementation and roll out of the NDIS, which is an important achievement, but is only one element in meeting the six strategic areas.</w:t>
      </w:r>
    </w:p>
    <w:p w14:paraId="24C64F39" w14:textId="77777777" w:rsidR="00C8279C" w:rsidRPr="008670EB" w:rsidRDefault="00C8279C" w:rsidP="00C8279C">
      <w:pPr>
        <w:spacing w:after="0"/>
        <w:ind w:left="644"/>
        <w:rPr>
          <w:rFonts w:cs="Arial"/>
          <w:sz w:val="14"/>
        </w:rPr>
      </w:pPr>
    </w:p>
    <w:p w14:paraId="66DA16DF" w14:textId="77777777" w:rsidR="00C8279C" w:rsidRDefault="00C8279C" w:rsidP="00C8279C">
      <w:pPr>
        <w:spacing w:after="0"/>
        <w:rPr>
          <w:rFonts w:cs="Arial"/>
        </w:rPr>
      </w:pPr>
      <w:r>
        <w:rPr>
          <w:rFonts w:cs="Arial"/>
        </w:rPr>
        <w:t xml:space="preserve">The </w:t>
      </w:r>
      <w:r w:rsidRPr="00C14348">
        <w:rPr>
          <w:rFonts w:cs="Arial"/>
        </w:rPr>
        <w:t>United Nations Convention on the Rights of Persons with Disabilities</w:t>
      </w:r>
      <w:r>
        <w:rPr>
          <w:rFonts w:cs="Arial"/>
        </w:rPr>
        <w:t xml:space="preserve"> (UNCRPD) of which Australia ratified and is a signatory, as well as a signatory to the Optional Protocol. O</w:t>
      </w:r>
      <w:r w:rsidRPr="00C14348">
        <w:rPr>
          <w:rFonts w:cs="Arial"/>
        </w:rPr>
        <w:t>nce a country ratifies this means that the country is legally bound to implement the core 33 articles and must report on their progress in writing to the United Nations on a periodic basis.</w:t>
      </w:r>
    </w:p>
    <w:p w14:paraId="57AC48B2" w14:textId="77777777" w:rsidR="00C8279C" w:rsidRPr="008670EB" w:rsidRDefault="00C8279C" w:rsidP="00C8279C">
      <w:pPr>
        <w:spacing w:after="0"/>
        <w:ind w:left="644"/>
        <w:rPr>
          <w:rFonts w:cs="Arial"/>
          <w:sz w:val="14"/>
        </w:rPr>
      </w:pPr>
    </w:p>
    <w:p w14:paraId="076DACC9" w14:textId="77777777" w:rsidR="00C8279C" w:rsidRDefault="00C8279C" w:rsidP="00C8279C">
      <w:pPr>
        <w:spacing w:after="0"/>
        <w:rPr>
          <w:rFonts w:cs="Arial"/>
          <w:bCs/>
        </w:rPr>
      </w:pPr>
      <w:r>
        <w:rPr>
          <w:rFonts w:cs="Arial"/>
        </w:rPr>
        <w:t xml:space="preserve">Australia has also ratified and signed to the UN Sustainability Goals. </w:t>
      </w:r>
      <w:r w:rsidRPr="00C14348">
        <w:rPr>
          <w:rFonts w:cs="Arial"/>
          <w:bCs/>
        </w:rPr>
        <w:t>The</w:t>
      </w:r>
      <w:r>
        <w:rPr>
          <w:rFonts w:cs="Arial"/>
          <w:bCs/>
        </w:rPr>
        <w:t>se 17 Goals are intrinsically linked with the UNCRPD and requirements for the rights of people with disability. These two international requirements mean that Australia must deliver measureable outcomes in meeting its obligations under both</w:t>
      </w:r>
    </w:p>
    <w:p w14:paraId="401E3775" w14:textId="77777777" w:rsidR="00C8279C" w:rsidRPr="00C8279C" w:rsidRDefault="00C8279C" w:rsidP="00C8279C">
      <w:pPr>
        <w:pStyle w:val="Heading3"/>
      </w:pPr>
      <w:bookmarkStart w:id="8" w:name="_Toc536802974"/>
      <w:r w:rsidRPr="00C8279C">
        <w:t>Recommendation &amp; cost</w:t>
      </w:r>
      <w:bookmarkEnd w:id="8"/>
    </w:p>
    <w:p w14:paraId="6242539A" w14:textId="77777777" w:rsidR="00C8279C" w:rsidRPr="006D6258" w:rsidRDefault="00C8279C" w:rsidP="00C8279C">
      <w:pPr>
        <w:pStyle w:val="NoSpacing"/>
        <w:spacing w:line="276" w:lineRule="auto"/>
        <w:ind w:left="720"/>
        <w:rPr>
          <w:rFonts w:ascii="Arial" w:hAnsi="Arial" w:cs="Arial"/>
          <w:b/>
          <w:sz w:val="24"/>
          <w:szCs w:val="24"/>
        </w:rPr>
      </w:pPr>
    </w:p>
    <w:p w14:paraId="258E1B74" w14:textId="77777777" w:rsidR="00C8279C" w:rsidRDefault="00C8279C" w:rsidP="00C8279C">
      <w:pPr>
        <w:pStyle w:val="NoSpacing"/>
        <w:numPr>
          <w:ilvl w:val="0"/>
          <w:numId w:val="29"/>
        </w:numPr>
        <w:spacing w:line="276" w:lineRule="auto"/>
        <w:rPr>
          <w:rFonts w:ascii="Arial" w:hAnsi="Arial" w:cs="Arial"/>
          <w:color w:val="000000" w:themeColor="text1"/>
          <w:sz w:val="24"/>
          <w:szCs w:val="24"/>
        </w:rPr>
      </w:pPr>
      <w:r w:rsidRPr="006D6258">
        <w:rPr>
          <w:rFonts w:ascii="Arial" w:hAnsi="Arial" w:cs="Arial"/>
          <w:color w:val="000000" w:themeColor="text1"/>
          <w:sz w:val="24"/>
          <w:szCs w:val="24"/>
        </w:rPr>
        <w:t xml:space="preserve">Funding for Evaluation and Benchmarking of current National Disability Strategy for 2020 </w:t>
      </w:r>
      <w:r>
        <w:rPr>
          <w:rFonts w:ascii="Arial" w:hAnsi="Arial" w:cs="Arial"/>
          <w:color w:val="000000" w:themeColor="text1"/>
          <w:sz w:val="24"/>
          <w:szCs w:val="24"/>
        </w:rPr>
        <w:t>–</w:t>
      </w:r>
      <w:r w:rsidRPr="006D6258">
        <w:rPr>
          <w:rFonts w:ascii="Arial" w:hAnsi="Arial" w:cs="Arial"/>
          <w:color w:val="000000" w:themeColor="text1"/>
          <w:sz w:val="24"/>
          <w:szCs w:val="24"/>
        </w:rPr>
        <w:t xml:space="preserve"> 2030</w:t>
      </w:r>
    </w:p>
    <w:p w14:paraId="57C0092E" w14:textId="77777777" w:rsidR="00C8279C" w:rsidRPr="006D6258" w:rsidRDefault="00C8279C" w:rsidP="00C8279C">
      <w:pPr>
        <w:pStyle w:val="NoSpacing"/>
        <w:spacing w:line="276" w:lineRule="auto"/>
        <w:ind w:left="720"/>
        <w:rPr>
          <w:rFonts w:ascii="Arial" w:hAnsi="Arial" w:cs="Arial"/>
          <w:color w:val="000000" w:themeColor="text1"/>
          <w:sz w:val="24"/>
          <w:szCs w:val="24"/>
        </w:rPr>
      </w:pPr>
    </w:p>
    <w:p w14:paraId="7D2D13F5" w14:textId="77777777" w:rsidR="00C8279C" w:rsidRPr="006D6258" w:rsidRDefault="00C8279C" w:rsidP="00C8279C">
      <w:pPr>
        <w:pStyle w:val="NoSpacing"/>
        <w:numPr>
          <w:ilvl w:val="0"/>
          <w:numId w:val="29"/>
        </w:numPr>
        <w:spacing w:line="276" w:lineRule="auto"/>
        <w:rPr>
          <w:rFonts w:ascii="Arial" w:hAnsi="Arial" w:cs="Arial"/>
          <w:color w:val="000000" w:themeColor="text1"/>
          <w:sz w:val="24"/>
          <w:szCs w:val="24"/>
        </w:rPr>
      </w:pPr>
      <w:r w:rsidRPr="006D6258">
        <w:rPr>
          <w:rFonts w:ascii="Arial" w:hAnsi="Arial" w:cs="Arial"/>
          <w:color w:val="000000" w:themeColor="text1"/>
          <w:sz w:val="24"/>
          <w:szCs w:val="24"/>
        </w:rPr>
        <w:t xml:space="preserve">Funding for the development of appropriate targets, outcomes and measurement tools for the National Disability Strategy </w:t>
      </w:r>
    </w:p>
    <w:p w14:paraId="45638D92" w14:textId="77777777" w:rsidR="00C8279C" w:rsidRDefault="00C8279C" w:rsidP="00C8279C">
      <w:pPr>
        <w:pStyle w:val="NoSpacing"/>
        <w:spacing w:line="276" w:lineRule="auto"/>
        <w:ind w:left="720"/>
        <w:rPr>
          <w:rFonts w:ascii="Arial" w:hAnsi="Arial" w:cs="Arial"/>
          <w:color w:val="000000" w:themeColor="text1"/>
          <w:sz w:val="24"/>
          <w:szCs w:val="24"/>
        </w:rPr>
      </w:pPr>
    </w:p>
    <w:p w14:paraId="173B05B7" w14:textId="77777777" w:rsidR="00C8279C" w:rsidRPr="006D6258" w:rsidRDefault="00C8279C" w:rsidP="00C8279C">
      <w:pPr>
        <w:pStyle w:val="NoSpacing"/>
        <w:numPr>
          <w:ilvl w:val="0"/>
          <w:numId w:val="29"/>
        </w:numPr>
        <w:spacing w:line="276" w:lineRule="auto"/>
        <w:rPr>
          <w:rFonts w:ascii="Arial" w:hAnsi="Arial" w:cs="Arial"/>
          <w:color w:val="000000" w:themeColor="text1"/>
          <w:sz w:val="24"/>
          <w:szCs w:val="24"/>
        </w:rPr>
      </w:pPr>
      <w:r w:rsidRPr="006D6258">
        <w:rPr>
          <w:rFonts w:ascii="Arial" w:hAnsi="Arial" w:cs="Arial"/>
          <w:color w:val="000000" w:themeColor="text1"/>
          <w:sz w:val="24"/>
          <w:szCs w:val="24"/>
        </w:rPr>
        <w:t xml:space="preserve">Funding for appropriate consultation and co-design as part of any development </w:t>
      </w:r>
      <w:r>
        <w:rPr>
          <w:rFonts w:ascii="Arial" w:hAnsi="Arial" w:cs="Arial"/>
          <w:color w:val="000000" w:themeColor="text1"/>
          <w:sz w:val="24"/>
          <w:szCs w:val="24"/>
        </w:rPr>
        <w:t>of</w:t>
      </w:r>
      <w:r w:rsidRPr="006D6258">
        <w:rPr>
          <w:rFonts w:ascii="Arial" w:hAnsi="Arial" w:cs="Arial"/>
          <w:color w:val="000000" w:themeColor="text1"/>
          <w:sz w:val="24"/>
          <w:szCs w:val="24"/>
        </w:rPr>
        <w:t xml:space="preserve"> the National Disability Strategy.</w:t>
      </w:r>
    </w:p>
    <w:p w14:paraId="4E56F1A1" w14:textId="77777777" w:rsidR="00C8279C" w:rsidRDefault="00C8279C" w:rsidP="00C8279C">
      <w:pPr>
        <w:spacing w:after="0"/>
      </w:pPr>
    </w:p>
    <w:p w14:paraId="78809782" w14:textId="77777777" w:rsidR="00C8279C" w:rsidRDefault="00C8279C" w:rsidP="00C8279C">
      <w:pPr>
        <w:spacing w:after="0"/>
      </w:pPr>
    </w:p>
    <w:tbl>
      <w:tblPr>
        <w:tblStyle w:val="TableGrid"/>
        <w:tblW w:w="0" w:type="auto"/>
        <w:tblInd w:w="392" w:type="dxa"/>
        <w:tblLook w:val="04A0" w:firstRow="1" w:lastRow="0" w:firstColumn="1" w:lastColumn="0" w:noHBand="0" w:noVBand="1"/>
      </w:tblPr>
      <w:tblGrid>
        <w:gridCol w:w="1843"/>
        <w:gridCol w:w="4536"/>
        <w:gridCol w:w="2471"/>
      </w:tblGrid>
      <w:tr w:rsidR="00C8279C" w:rsidRPr="000F18DE" w14:paraId="207B01B5" w14:textId="77777777" w:rsidTr="00C53787">
        <w:trPr>
          <w:trHeight w:val="608"/>
        </w:trPr>
        <w:tc>
          <w:tcPr>
            <w:tcW w:w="1843" w:type="dxa"/>
            <w:shd w:val="clear" w:color="auto" w:fill="2F5496" w:themeFill="accent5" w:themeFillShade="BF"/>
            <w:vAlign w:val="center"/>
          </w:tcPr>
          <w:p w14:paraId="78415740"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Year</w:t>
            </w:r>
          </w:p>
        </w:tc>
        <w:tc>
          <w:tcPr>
            <w:tcW w:w="4536" w:type="dxa"/>
            <w:shd w:val="clear" w:color="auto" w:fill="2F5496" w:themeFill="accent5" w:themeFillShade="BF"/>
            <w:vAlign w:val="center"/>
          </w:tcPr>
          <w:p w14:paraId="7DBD2A5B"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Activity</w:t>
            </w:r>
          </w:p>
        </w:tc>
        <w:tc>
          <w:tcPr>
            <w:tcW w:w="2471" w:type="dxa"/>
            <w:shd w:val="clear" w:color="auto" w:fill="2F5496" w:themeFill="accent5" w:themeFillShade="BF"/>
            <w:vAlign w:val="center"/>
          </w:tcPr>
          <w:p w14:paraId="5D0EEBDA"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Amount</w:t>
            </w:r>
          </w:p>
        </w:tc>
      </w:tr>
      <w:tr w:rsidR="00C8279C" w:rsidRPr="006D6258" w14:paraId="7AA89957" w14:textId="77777777" w:rsidTr="00C53787">
        <w:tc>
          <w:tcPr>
            <w:tcW w:w="1843" w:type="dxa"/>
            <w:shd w:val="clear" w:color="auto" w:fill="DEEAF6" w:themeFill="accent1" w:themeFillTint="33"/>
          </w:tcPr>
          <w:p w14:paraId="29FD4BBB" w14:textId="77777777" w:rsidR="00C8279C" w:rsidRPr="00E86D9A" w:rsidRDefault="00C8279C" w:rsidP="00C53787">
            <w:pPr>
              <w:spacing w:after="0"/>
              <w:jc w:val="center"/>
              <w:rPr>
                <w:rFonts w:cs="Arial"/>
                <w:b/>
              </w:rPr>
            </w:pPr>
          </w:p>
          <w:p w14:paraId="754F09A4" w14:textId="77777777" w:rsidR="00C8279C" w:rsidRPr="00E86D9A" w:rsidRDefault="00C8279C" w:rsidP="00C53787">
            <w:pPr>
              <w:spacing w:after="0"/>
              <w:jc w:val="center"/>
              <w:rPr>
                <w:rFonts w:cs="Arial"/>
                <w:b/>
              </w:rPr>
            </w:pPr>
            <w:r w:rsidRPr="00E86D9A">
              <w:rPr>
                <w:rFonts w:cs="Arial"/>
                <w:b/>
              </w:rPr>
              <w:t>201</w:t>
            </w:r>
            <w:r>
              <w:rPr>
                <w:rFonts w:cs="Arial"/>
                <w:b/>
              </w:rPr>
              <w:t>9</w:t>
            </w:r>
            <w:r w:rsidRPr="00E86D9A">
              <w:rPr>
                <w:rFonts w:cs="Arial"/>
                <w:b/>
              </w:rPr>
              <w:t xml:space="preserve"> – 20</w:t>
            </w:r>
            <w:r>
              <w:rPr>
                <w:rFonts w:cs="Arial"/>
                <w:b/>
              </w:rPr>
              <w:t>20</w:t>
            </w:r>
          </w:p>
          <w:p w14:paraId="7431C812" w14:textId="77777777" w:rsidR="00C8279C" w:rsidRPr="00E86D9A" w:rsidRDefault="00C8279C" w:rsidP="00C53787">
            <w:pPr>
              <w:spacing w:after="0"/>
              <w:jc w:val="center"/>
              <w:rPr>
                <w:rFonts w:cs="Arial"/>
                <w:b/>
              </w:rPr>
            </w:pPr>
          </w:p>
        </w:tc>
        <w:tc>
          <w:tcPr>
            <w:tcW w:w="4536" w:type="dxa"/>
            <w:shd w:val="clear" w:color="auto" w:fill="DEEAF6" w:themeFill="accent1" w:themeFillTint="33"/>
          </w:tcPr>
          <w:p w14:paraId="34D53F2B" w14:textId="77777777" w:rsidR="00C8279C" w:rsidRPr="00E86D9A" w:rsidRDefault="00C8279C" w:rsidP="00C53787">
            <w:pPr>
              <w:spacing w:after="0"/>
              <w:jc w:val="center"/>
              <w:rPr>
                <w:rFonts w:cs="Arial"/>
              </w:rPr>
            </w:pPr>
          </w:p>
          <w:p w14:paraId="73E52C5C" w14:textId="77777777" w:rsidR="00C8279C" w:rsidRPr="00E86D9A" w:rsidRDefault="00C8279C" w:rsidP="00C53787">
            <w:pPr>
              <w:spacing w:after="0"/>
              <w:jc w:val="center"/>
              <w:rPr>
                <w:rFonts w:cs="Arial"/>
              </w:rPr>
            </w:pPr>
            <w:r w:rsidRPr="00E86D9A">
              <w:rPr>
                <w:rFonts w:cs="Arial"/>
              </w:rPr>
              <w:t>Evaluation and Benchmarking</w:t>
            </w:r>
          </w:p>
          <w:p w14:paraId="39E3BA29" w14:textId="77777777" w:rsidR="00C8279C" w:rsidRPr="00E86D9A" w:rsidRDefault="00C8279C" w:rsidP="00C53787">
            <w:pPr>
              <w:spacing w:after="0"/>
              <w:jc w:val="center"/>
              <w:rPr>
                <w:rFonts w:cs="Arial"/>
              </w:rPr>
            </w:pPr>
            <w:r w:rsidRPr="00E86D9A">
              <w:rPr>
                <w:rFonts w:cs="Arial"/>
              </w:rPr>
              <w:t>$430,000</w:t>
            </w:r>
          </w:p>
          <w:p w14:paraId="706990BB" w14:textId="77777777" w:rsidR="00C8279C" w:rsidRPr="00E86D9A" w:rsidRDefault="00C8279C" w:rsidP="00C53787">
            <w:pPr>
              <w:spacing w:after="0"/>
              <w:jc w:val="center"/>
              <w:rPr>
                <w:rFonts w:cs="Arial"/>
              </w:rPr>
            </w:pPr>
            <w:r w:rsidRPr="00E86D9A">
              <w:rPr>
                <w:rFonts w:cs="Arial"/>
              </w:rPr>
              <w:t>National Consultation</w:t>
            </w:r>
          </w:p>
          <w:p w14:paraId="1CE24DF9" w14:textId="77777777" w:rsidR="00C8279C" w:rsidRPr="00E86D9A" w:rsidRDefault="00C8279C" w:rsidP="00C53787">
            <w:pPr>
              <w:spacing w:after="0"/>
              <w:jc w:val="center"/>
              <w:rPr>
                <w:rFonts w:cs="Arial"/>
              </w:rPr>
            </w:pPr>
            <w:r w:rsidRPr="00E86D9A">
              <w:rPr>
                <w:rFonts w:cs="Arial"/>
              </w:rPr>
              <w:t>with Co-Design</w:t>
            </w:r>
          </w:p>
          <w:p w14:paraId="30D5FCA2" w14:textId="77777777" w:rsidR="00C8279C" w:rsidRPr="00E86D9A" w:rsidRDefault="00C8279C" w:rsidP="00C53787">
            <w:pPr>
              <w:spacing w:after="0"/>
              <w:jc w:val="center"/>
              <w:rPr>
                <w:rFonts w:cs="Arial"/>
              </w:rPr>
            </w:pPr>
            <w:r w:rsidRPr="00E86D9A">
              <w:rPr>
                <w:rFonts w:cs="Arial"/>
              </w:rPr>
              <w:t>$350,000</w:t>
            </w:r>
          </w:p>
        </w:tc>
        <w:tc>
          <w:tcPr>
            <w:tcW w:w="2471" w:type="dxa"/>
            <w:shd w:val="clear" w:color="auto" w:fill="DEEAF6" w:themeFill="accent1" w:themeFillTint="33"/>
          </w:tcPr>
          <w:p w14:paraId="1C49AF04" w14:textId="77777777" w:rsidR="00C8279C" w:rsidRPr="00E86D9A" w:rsidRDefault="00C8279C" w:rsidP="00C53787">
            <w:pPr>
              <w:spacing w:after="0"/>
              <w:jc w:val="center"/>
              <w:rPr>
                <w:rFonts w:cs="Arial"/>
              </w:rPr>
            </w:pPr>
          </w:p>
          <w:p w14:paraId="51CBEFF6" w14:textId="77777777" w:rsidR="00C8279C" w:rsidRPr="00E86D9A" w:rsidRDefault="00C8279C" w:rsidP="00C53787">
            <w:pPr>
              <w:spacing w:after="0"/>
              <w:jc w:val="center"/>
              <w:rPr>
                <w:rFonts w:cs="Arial"/>
              </w:rPr>
            </w:pPr>
            <w:r w:rsidRPr="00E86D9A">
              <w:rPr>
                <w:rFonts w:cs="Arial"/>
              </w:rPr>
              <w:t>$780,000</w:t>
            </w:r>
          </w:p>
          <w:p w14:paraId="17C1A376" w14:textId="77777777" w:rsidR="00C8279C" w:rsidRPr="00E86D9A" w:rsidRDefault="00C8279C" w:rsidP="00C53787">
            <w:pPr>
              <w:spacing w:after="0"/>
              <w:jc w:val="center"/>
              <w:rPr>
                <w:rFonts w:cs="Arial"/>
              </w:rPr>
            </w:pPr>
          </w:p>
        </w:tc>
      </w:tr>
      <w:tr w:rsidR="00C8279C" w14:paraId="31276D90" w14:textId="77777777" w:rsidTr="00C53787">
        <w:tc>
          <w:tcPr>
            <w:tcW w:w="1843" w:type="dxa"/>
            <w:shd w:val="clear" w:color="auto" w:fill="FFFFFF" w:themeFill="background1"/>
          </w:tcPr>
          <w:p w14:paraId="310F96A4" w14:textId="77777777" w:rsidR="00C8279C" w:rsidRPr="00E86D9A" w:rsidRDefault="00C8279C" w:rsidP="00C53787">
            <w:pPr>
              <w:spacing w:after="0"/>
              <w:jc w:val="center"/>
              <w:rPr>
                <w:rFonts w:cs="Arial"/>
                <w:b/>
              </w:rPr>
            </w:pPr>
          </w:p>
          <w:p w14:paraId="3E12EB1E" w14:textId="77777777" w:rsidR="00C8279C" w:rsidRPr="00E86D9A" w:rsidRDefault="00C8279C" w:rsidP="00C53787">
            <w:pPr>
              <w:spacing w:after="0"/>
              <w:jc w:val="center"/>
              <w:rPr>
                <w:rFonts w:cs="Arial"/>
                <w:b/>
              </w:rPr>
            </w:pPr>
            <w:r w:rsidRPr="00E86D9A">
              <w:rPr>
                <w:rFonts w:cs="Arial"/>
                <w:b/>
              </w:rPr>
              <w:t>20</w:t>
            </w:r>
            <w:r>
              <w:rPr>
                <w:rFonts w:cs="Arial"/>
                <w:b/>
              </w:rPr>
              <w:t>20</w:t>
            </w:r>
            <w:r w:rsidRPr="00E86D9A">
              <w:rPr>
                <w:rFonts w:cs="Arial"/>
                <w:b/>
              </w:rPr>
              <w:t xml:space="preserve"> – 202</w:t>
            </w:r>
            <w:r>
              <w:rPr>
                <w:rFonts w:cs="Arial"/>
                <w:b/>
              </w:rPr>
              <w:t>1</w:t>
            </w:r>
          </w:p>
          <w:p w14:paraId="76D2BA0F" w14:textId="77777777" w:rsidR="00C8279C" w:rsidRPr="00E86D9A" w:rsidRDefault="00C8279C" w:rsidP="00C53787">
            <w:pPr>
              <w:spacing w:after="0"/>
              <w:jc w:val="center"/>
              <w:rPr>
                <w:rFonts w:cs="Arial"/>
                <w:b/>
              </w:rPr>
            </w:pPr>
          </w:p>
        </w:tc>
        <w:tc>
          <w:tcPr>
            <w:tcW w:w="4536" w:type="dxa"/>
            <w:shd w:val="clear" w:color="auto" w:fill="FFFFFF" w:themeFill="background1"/>
          </w:tcPr>
          <w:p w14:paraId="0D38BB54" w14:textId="77777777" w:rsidR="00C8279C" w:rsidRPr="00E86D9A" w:rsidRDefault="00C8279C" w:rsidP="00C53787">
            <w:pPr>
              <w:spacing w:after="0"/>
              <w:jc w:val="center"/>
              <w:rPr>
                <w:rFonts w:cs="Arial"/>
              </w:rPr>
            </w:pPr>
          </w:p>
          <w:p w14:paraId="54772BF4" w14:textId="77777777" w:rsidR="00C8279C" w:rsidRPr="00E86D9A" w:rsidRDefault="00C8279C" w:rsidP="00C53787">
            <w:pPr>
              <w:spacing w:after="0"/>
              <w:jc w:val="center"/>
              <w:rPr>
                <w:rFonts w:cs="Arial"/>
              </w:rPr>
            </w:pPr>
            <w:r w:rsidRPr="00E86D9A">
              <w:rPr>
                <w:rFonts w:cs="Arial"/>
              </w:rPr>
              <w:t>6 Projects to establish Strategic Goals and Targets and Measurements</w:t>
            </w:r>
          </w:p>
          <w:p w14:paraId="7ADE1072" w14:textId="77777777" w:rsidR="00C8279C" w:rsidRPr="00E86D9A" w:rsidRDefault="00C8279C" w:rsidP="00C53787">
            <w:pPr>
              <w:spacing w:after="0"/>
              <w:jc w:val="center"/>
              <w:rPr>
                <w:rFonts w:cs="Arial"/>
              </w:rPr>
            </w:pPr>
            <w:r w:rsidRPr="00E86D9A">
              <w:rPr>
                <w:rFonts w:cs="Arial"/>
              </w:rPr>
              <w:t>@ $400,000 each project</w:t>
            </w:r>
          </w:p>
          <w:p w14:paraId="3429D954" w14:textId="77777777" w:rsidR="00C8279C" w:rsidRPr="00E86D9A" w:rsidRDefault="00C8279C" w:rsidP="00C53787">
            <w:pPr>
              <w:spacing w:after="0"/>
              <w:jc w:val="center"/>
              <w:rPr>
                <w:rFonts w:cs="Arial"/>
              </w:rPr>
            </w:pPr>
          </w:p>
          <w:p w14:paraId="4483455B" w14:textId="77777777" w:rsidR="00C8279C" w:rsidRPr="00E86D9A" w:rsidRDefault="00C8279C" w:rsidP="00C53787">
            <w:pPr>
              <w:spacing w:after="0"/>
              <w:jc w:val="center"/>
              <w:rPr>
                <w:rFonts w:cs="Arial"/>
              </w:rPr>
            </w:pPr>
            <w:r w:rsidRPr="00E86D9A">
              <w:rPr>
                <w:rFonts w:cs="Arial"/>
              </w:rPr>
              <w:t>National Review and Launch</w:t>
            </w:r>
          </w:p>
          <w:p w14:paraId="7B0885BA" w14:textId="77777777" w:rsidR="00C8279C" w:rsidRPr="00E86D9A" w:rsidRDefault="00C8279C" w:rsidP="00C53787">
            <w:pPr>
              <w:spacing w:after="0"/>
              <w:jc w:val="center"/>
              <w:rPr>
                <w:rFonts w:cs="Arial"/>
              </w:rPr>
            </w:pPr>
            <w:r w:rsidRPr="00E86D9A">
              <w:rPr>
                <w:rFonts w:cs="Arial"/>
              </w:rPr>
              <w:t>$350,000</w:t>
            </w:r>
          </w:p>
        </w:tc>
        <w:tc>
          <w:tcPr>
            <w:tcW w:w="2471" w:type="dxa"/>
            <w:shd w:val="clear" w:color="auto" w:fill="FFFFFF" w:themeFill="background1"/>
          </w:tcPr>
          <w:p w14:paraId="10FF3054" w14:textId="77777777" w:rsidR="00C8279C" w:rsidRPr="00E86D9A" w:rsidRDefault="00C8279C" w:rsidP="00C53787">
            <w:pPr>
              <w:spacing w:after="0"/>
              <w:jc w:val="center"/>
              <w:rPr>
                <w:rFonts w:cs="Arial"/>
              </w:rPr>
            </w:pPr>
          </w:p>
          <w:p w14:paraId="28EDAE74" w14:textId="77777777" w:rsidR="00C8279C" w:rsidRPr="00E86D9A" w:rsidRDefault="00C8279C" w:rsidP="00C53787">
            <w:pPr>
              <w:spacing w:after="0"/>
              <w:jc w:val="center"/>
              <w:rPr>
                <w:rFonts w:cs="Arial"/>
              </w:rPr>
            </w:pPr>
            <w:r w:rsidRPr="00E86D9A">
              <w:rPr>
                <w:rFonts w:cs="Arial"/>
              </w:rPr>
              <w:t>$2.75 million</w:t>
            </w:r>
          </w:p>
          <w:p w14:paraId="414A6ADD" w14:textId="77777777" w:rsidR="00C8279C" w:rsidRPr="00E86D9A" w:rsidRDefault="00C8279C" w:rsidP="00C53787">
            <w:pPr>
              <w:spacing w:after="0"/>
              <w:jc w:val="center"/>
              <w:rPr>
                <w:rFonts w:cs="Arial"/>
              </w:rPr>
            </w:pPr>
          </w:p>
          <w:p w14:paraId="5EF26824" w14:textId="77777777" w:rsidR="00C8279C" w:rsidRPr="00E86D9A" w:rsidRDefault="00C8279C" w:rsidP="00C53787">
            <w:pPr>
              <w:spacing w:after="0"/>
              <w:jc w:val="center"/>
              <w:rPr>
                <w:rFonts w:cs="Arial"/>
              </w:rPr>
            </w:pPr>
          </w:p>
          <w:p w14:paraId="14920E57" w14:textId="77777777" w:rsidR="00C8279C" w:rsidRPr="00E86D9A" w:rsidRDefault="00C8279C" w:rsidP="00C53787">
            <w:pPr>
              <w:spacing w:after="0"/>
              <w:jc w:val="center"/>
              <w:rPr>
                <w:rFonts w:cs="Arial"/>
              </w:rPr>
            </w:pPr>
          </w:p>
          <w:p w14:paraId="423CCA3D" w14:textId="77777777" w:rsidR="00C8279C" w:rsidRPr="00E86D9A" w:rsidRDefault="00C8279C" w:rsidP="00C53787">
            <w:pPr>
              <w:spacing w:after="0"/>
              <w:jc w:val="center"/>
              <w:rPr>
                <w:rFonts w:cs="Arial"/>
              </w:rPr>
            </w:pPr>
          </w:p>
        </w:tc>
      </w:tr>
      <w:tr w:rsidR="00C8279C" w:rsidRPr="00E81F2E" w14:paraId="5C574433" w14:textId="77777777" w:rsidTr="00C53787">
        <w:tc>
          <w:tcPr>
            <w:tcW w:w="1843" w:type="dxa"/>
          </w:tcPr>
          <w:p w14:paraId="50A2FA43" w14:textId="77777777" w:rsidR="00C8279C" w:rsidRPr="00E86D9A" w:rsidRDefault="00C8279C" w:rsidP="00C53787">
            <w:pPr>
              <w:spacing w:after="0"/>
              <w:jc w:val="center"/>
              <w:rPr>
                <w:rFonts w:cs="Arial"/>
                <w:b/>
              </w:rPr>
            </w:pPr>
          </w:p>
        </w:tc>
        <w:tc>
          <w:tcPr>
            <w:tcW w:w="4536" w:type="dxa"/>
          </w:tcPr>
          <w:p w14:paraId="1767CB16" w14:textId="77777777" w:rsidR="00C8279C" w:rsidRPr="00E86D9A" w:rsidRDefault="00C8279C" w:rsidP="00C53787">
            <w:pPr>
              <w:spacing w:after="0"/>
              <w:jc w:val="center"/>
              <w:rPr>
                <w:rFonts w:cs="Arial"/>
                <w:b/>
              </w:rPr>
            </w:pPr>
          </w:p>
          <w:p w14:paraId="03E6D04E" w14:textId="77777777" w:rsidR="00C8279C" w:rsidRPr="00E86D9A" w:rsidRDefault="00C8279C" w:rsidP="00C53787">
            <w:pPr>
              <w:spacing w:after="0"/>
              <w:jc w:val="center"/>
              <w:rPr>
                <w:rFonts w:cs="Arial"/>
                <w:b/>
              </w:rPr>
            </w:pPr>
            <w:r w:rsidRPr="00E86D9A">
              <w:rPr>
                <w:rFonts w:cs="Arial"/>
                <w:b/>
              </w:rPr>
              <w:t>Total over 2 financial years</w:t>
            </w:r>
          </w:p>
        </w:tc>
        <w:tc>
          <w:tcPr>
            <w:tcW w:w="2471" w:type="dxa"/>
          </w:tcPr>
          <w:p w14:paraId="48D1F47C" w14:textId="77777777" w:rsidR="00C8279C" w:rsidRPr="00E86D9A" w:rsidRDefault="00C8279C" w:rsidP="00C53787">
            <w:pPr>
              <w:spacing w:after="0"/>
              <w:jc w:val="center"/>
              <w:rPr>
                <w:rFonts w:cs="Arial"/>
                <w:b/>
              </w:rPr>
            </w:pPr>
          </w:p>
          <w:p w14:paraId="399D2312" w14:textId="77777777" w:rsidR="00C8279C" w:rsidRPr="00E86D9A" w:rsidRDefault="00C8279C" w:rsidP="00C53787">
            <w:pPr>
              <w:spacing w:after="0"/>
              <w:jc w:val="center"/>
              <w:rPr>
                <w:rFonts w:cs="Arial"/>
                <w:b/>
              </w:rPr>
            </w:pPr>
            <w:r w:rsidRPr="00E86D9A">
              <w:rPr>
                <w:rFonts w:cs="Arial"/>
                <w:b/>
              </w:rPr>
              <w:t>$3.53 million</w:t>
            </w:r>
          </w:p>
        </w:tc>
      </w:tr>
    </w:tbl>
    <w:p w14:paraId="1AE0507D" w14:textId="77777777" w:rsidR="00C8279C" w:rsidRDefault="00C8279C" w:rsidP="00C8279C">
      <w:pPr>
        <w:pStyle w:val="Heading2"/>
        <w:spacing w:after="0"/>
      </w:pPr>
    </w:p>
    <w:p w14:paraId="2A7C9DD5" w14:textId="77777777" w:rsidR="00C8279C" w:rsidRDefault="00C8279C" w:rsidP="00C8279C">
      <w:pPr>
        <w:spacing w:after="160" w:line="259" w:lineRule="auto"/>
        <w:rPr>
          <w:rFonts w:eastAsia="Times New Roman"/>
          <w:b/>
          <w:bCs/>
          <w:color w:val="00767F"/>
          <w:kern w:val="28"/>
          <w:sz w:val="44"/>
          <w:szCs w:val="44"/>
          <w:lang w:val="en-AU"/>
        </w:rPr>
      </w:pPr>
      <w:r>
        <w:br w:type="page"/>
      </w:r>
    </w:p>
    <w:p w14:paraId="09BFC6BB" w14:textId="5B900BCC" w:rsidR="00C8279C" w:rsidRPr="00A85B09" w:rsidRDefault="00C8279C" w:rsidP="00EF79CE">
      <w:pPr>
        <w:pStyle w:val="Heading2"/>
        <w:numPr>
          <w:ilvl w:val="0"/>
          <w:numId w:val="34"/>
        </w:numPr>
        <w:spacing w:after="0"/>
        <w:ind w:left="0"/>
        <w:rPr>
          <w:sz w:val="28"/>
        </w:rPr>
      </w:pPr>
      <w:bookmarkStart w:id="9" w:name="_Toc536802975"/>
      <w:r w:rsidRPr="00C8279C">
        <w:rPr>
          <w:sz w:val="24"/>
        </w:rPr>
        <w:lastRenderedPageBreak/>
        <w:t>Legislating the ongoing funding of the National Disability Insurance</w:t>
      </w:r>
      <w:r w:rsidRPr="00C8279C">
        <w:rPr>
          <w:rFonts w:cs="Arial"/>
          <w:sz w:val="16"/>
        </w:rPr>
        <w:t xml:space="preserve"> </w:t>
      </w:r>
      <w:r w:rsidRPr="00A85B09">
        <w:rPr>
          <w:rFonts w:cs="Arial"/>
          <w:sz w:val="28"/>
        </w:rPr>
        <w:t>Scheme (NDIS) at the required level for the long term.</w:t>
      </w:r>
      <w:bookmarkEnd w:id="9"/>
      <w:r w:rsidRPr="00A85B09">
        <w:rPr>
          <w:rFonts w:cs="Arial"/>
          <w:sz w:val="28"/>
        </w:rPr>
        <w:t xml:space="preserve"> </w:t>
      </w:r>
    </w:p>
    <w:p w14:paraId="1D3798F3" w14:textId="77777777" w:rsidR="00C8279C" w:rsidRPr="00A85B09" w:rsidRDefault="00C8279C" w:rsidP="00C8279C">
      <w:pPr>
        <w:spacing w:after="0"/>
        <w:rPr>
          <w:rFonts w:cs="Arial"/>
          <w:b/>
          <w:sz w:val="18"/>
        </w:rPr>
      </w:pPr>
    </w:p>
    <w:p w14:paraId="78F371C6" w14:textId="77777777" w:rsidR="00C8279C" w:rsidRDefault="00C8279C" w:rsidP="00C8279C">
      <w:pPr>
        <w:spacing w:after="0"/>
        <w:rPr>
          <w:rFonts w:cs="Arial"/>
        </w:rPr>
      </w:pPr>
      <w:r w:rsidRPr="000B01D0">
        <w:rPr>
          <w:rFonts w:cs="Arial"/>
        </w:rPr>
        <w:t>The NDIS is the greatest social reform of our time</w:t>
      </w:r>
      <w:r>
        <w:rPr>
          <w:rFonts w:cs="Arial"/>
        </w:rPr>
        <w:t xml:space="preserve"> and, as</w:t>
      </w:r>
      <w:r w:rsidRPr="000B01D0">
        <w:rPr>
          <w:rFonts w:cs="Arial"/>
        </w:rPr>
        <w:t xml:space="preserve"> such, </w:t>
      </w:r>
      <w:r>
        <w:rPr>
          <w:rFonts w:cs="Arial"/>
        </w:rPr>
        <w:t xml:space="preserve">it </w:t>
      </w:r>
      <w:r w:rsidRPr="000B01D0">
        <w:rPr>
          <w:rFonts w:cs="Arial"/>
        </w:rPr>
        <w:t xml:space="preserve">is critical that </w:t>
      </w:r>
      <w:r>
        <w:rPr>
          <w:rFonts w:cs="Arial"/>
        </w:rPr>
        <w:t xml:space="preserve">it is fully funded at the required level for the longer term. </w:t>
      </w:r>
    </w:p>
    <w:p w14:paraId="2E60AE6B" w14:textId="77777777" w:rsidR="00C8279C" w:rsidRPr="008670EB" w:rsidRDefault="00C8279C" w:rsidP="00C8279C">
      <w:pPr>
        <w:spacing w:after="0"/>
        <w:ind w:left="709"/>
        <w:rPr>
          <w:rFonts w:cs="Arial"/>
          <w:sz w:val="16"/>
        </w:rPr>
      </w:pPr>
    </w:p>
    <w:p w14:paraId="4E101184" w14:textId="77777777" w:rsidR="00C8279C" w:rsidRDefault="00C8279C" w:rsidP="00C8279C">
      <w:pPr>
        <w:spacing w:after="0"/>
        <w:rPr>
          <w:rFonts w:cs="Arial"/>
        </w:rPr>
      </w:pPr>
      <w:r>
        <w:rPr>
          <w:rFonts w:cs="Arial"/>
        </w:rPr>
        <w:t xml:space="preserve">An indication that funding is outlined in </w:t>
      </w:r>
      <w:r w:rsidRPr="00AE7D6E">
        <w:rPr>
          <w:rFonts w:cs="Arial"/>
          <w:noProof/>
        </w:rPr>
        <w:t>forward</w:t>
      </w:r>
      <w:r>
        <w:rPr>
          <w:rFonts w:cs="Arial"/>
        </w:rPr>
        <w:t xml:space="preserve"> estimates provides no certainty for people with disability, their families, or for any Australian who may acquire a disability in the future. </w:t>
      </w:r>
    </w:p>
    <w:p w14:paraId="597CDC34" w14:textId="77777777" w:rsidR="00C8279C" w:rsidRPr="008670EB" w:rsidRDefault="00C8279C" w:rsidP="00C8279C">
      <w:pPr>
        <w:spacing w:after="0"/>
        <w:ind w:left="709"/>
        <w:rPr>
          <w:rFonts w:cs="Arial"/>
          <w:sz w:val="16"/>
        </w:rPr>
      </w:pPr>
    </w:p>
    <w:p w14:paraId="26189C45" w14:textId="77777777" w:rsidR="00C8279C" w:rsidRDefault="00C8279C" w:rsidP="00C8279C">
      <w:pPr>
        <w:spacing w:after="0"/>
        <w:rPr>
          <w:rFonts w:cs="Arial"/>
        </w:rPr>
      </w:pPr>
      <w:r>
        <w:rPr>
          <w:rFonts w:cs="Arial"/>
        </w:rPr>
        <w:t xml:space="preserve">As an insurance scheme it is counterintuitive that the NDIS remains the subject of annual reviews of funding at every Federal Budget. Other levels of government are also co-contributors to the scheme and this also needs to be addressed to ensure that full contributions continue to be made to the required levels.  </w:t>
      </w:r>
    </w:p>
    <w:p w14:paraId="192FD3B1" w14:textId="77777777" w:rsidR="00C8279C" w:rsidRPr="008670EB" w:rsidRDefault="00C8279C" w:rsidP="00C8279C">
      <w:pPr>
        <w:spacing w:after="0"/>
        <w:ind w:left="709"/>
        <w:rPr>
          <w:rFonts w:cs="Arial"/>
          <w:sz w:val="16"/>
        </w:rPr>
      </w:pPr>
    </w:p>
    <w:p w14:paraId="5AD8F1DC" w14:textId="77777777" w:rsidR="00C8279C" w:rsidRDefault="00C8279C" w:rsidP="00C8279C">
      <w:pPr>
        <w:spacing w:after="0"/>
        <w:rPr>
          <w:rFonts w:cs="Arial"/>
        </w:rPr>
      </w:pPr>
      <w:r>
        <w:rPr>
          <w:rFonts w:cs="Arial"/>
        </w:rPr>
        <w:t xml:space="preserve">AFDO calls for the funding of the NDIS to be </w:t>
      </w:r>
      <w:r w:rsidRPr="00AE7D6E">
        <w:rPr>
          <w:rFonts w:cs="Arial"/>
          <w:noProof/>
        </w:rPr>
        <w:t>legislated</w:t>
      </w:r>
      <w:r>
        <w:rPr>
          <w:rFonts w:cs="Arial"/>
        </w:rPr>
        <w:t xml:space="preserve"> </w:t>
      </w:r>
      <w:r w:rsidRPr="003D22E2">
        <w:rPr>
          <w:rFonts w:cs="Arial"/>
          <w:noProof/>
        </w:rPr>
        <w:t>so</w:t>
      </w:r>
      <w:r>
        <w:rPr>
          <w:rFonts w:cs="Arial"/>
        </w:rPr>
        <w:t xml:space="preserve"> that future governments have this as a key component enshrined in every budget. The agreements with other levels of government must likewise protect the full amounts required for the schemes operation. </w:t>
      </w:r>
    </w:p>
    <w:p w14:paraId="4FC3667A" w14:textId="77777777" w:rsidR="00C8279C" w:rsidRPr="008670EB" w:rsidRDefault="00C8279C" w:rsidP="00C8279C">
      <w:pPr>
        <w:spacing w:after="0"/>
        <w:ind w:left="709"/>
        <w:rPr>
          <w:rFonts w:cs="Arial"/>
          <w:sz w:val="16"/>
        </w:rPr>
      </w:pPr>
    </w:p>
    <w:p w14:paraId="163F4332" w14:textId="77777777" w:rsidR="00C8279C" w:rsidRDefault="00C8279C" w:rsidP="00C8279C">
      <w:pPr>
        <w:spacing w:after="0"/>
        <w:rPr>
          <w:rFonts w:cs="Arial"/>
        </w:rPr>
      </w:pPr>
      <w:r>
        <w:rPr>
          <w:rFonts w:cs="Arial"/>
        </w:rPr>
        <w:t>This would provide the certainty that people with disability, their families, supporters and the wider Australian public require.</w:t>
      </w:r>
    </w:p>
    <w:p w14:paraId="140185B8" w14:textId="77777777" w:rsidR="00C8279C" w:rsidRPr="007C0B74" w:rsidRDefault="00C8279C" w:rsidP="00C8279C">
      <w:pPr>
        <w:spacing w:after="0"/>
        <w:ind w:left="709"/>
        <w:rPr>
          <w:rFonts w:cs="Arial"/>
          <w:b/>
        </w:rPr>
      </w:pPr>
    </w:p>
    <w:p w14:paraId="1973B24C" w14:textId="77777777" w:rsidR="00C8279C" w:rsidRPr="006A706F" w:rsidRDefault="00C8279C" w:rsidP="00C8279C">
      <w:pPr>
        <w:pStyle w:val="Heading3"/>
      </w:pPr>
      <w:bookmarkStart w:id="10" w:name="_Toc536802976"/>
      <w:r w:rsidRPr="006A706F">
        <w:t>Recommendation &amp; cost</w:t>
      </w:r>
      <w:bookmarkEnd w:id="10"/>
    </w:p>
    <w:p w14:paraId="3B80CEE5" w14:textId="77777777" w:rsidR="00C8279C" w:rsidRDefault="00C8279C" w:rsidP="00C8279C">
      <w:pPr>
        <w:pStyle w:val="NoSpacing"/>
        <w:numPr>
          <w:ilvl w:val="0"/>
          <w:numId w:val="32"/>
        </w:numPr>
        <w:spacing w:line="276" w:lineRule="auto"/>
        <w:rPr>
          <w:rFonts w:ascii="Arial" w:hAnsi="Arial" w:cs="Arial"/>
          <w:color w:val="000000" w:themeColor="text1"/>
          <w:sz w:val="24"/>
          <w:szCs w:val="24"/>
        </w:rPr>
      </w:pPr>
      <w:r w:rsidRPr="00D04F72">
        <w:rPr>
          <w:rFonts w:ascii="Arial" w:hAnsi="Arial" w:cs="Arial"/>
          <w:color w:val="000000" w:themeColor="text1"/>
          <w:sz w:val="24"/>
          <w:szCs w:val="24"/>
        </w:rPr>
        <w:t>Legislating at Federal Level and ensuring State/Territory Agreements enshrine ongoing financial commitment</w:t>
      </w:r>
      <w:r>
        <w:rPr>
          <w:rFonts w:ascii="Arial" w:hAnsi="Arial" w:cs="Arial"/>
          <w:color w:val="000000" w:themeColor="text1"/>
          <w:sz w:val="24"/>
          <w:szCs w:val="24"/>
        </w:rPr>
        <w:t xml:space="preserve"> including appropriate indexation</w:t>
      </w:r>
      <w:r w:rsidRPr="00D04F72">
        <w:rPr>
          <w:rFonts w:ascii="Arial" w:hAnsi="Arial" w:cs="Arial"/>
          <w:color w:val="000000" w:themeColor="text1"/>
          <w:sz w:val="24"/>
          <w:szCs w:val="24"/>
        </w:rPr>
        <w:t>.</w:t>
      </w:r>
    </w:p>
    <w:p w14:paraId="578E0932" w14:textId="77777777" w:rsidR="00C8279C" w:rsidRDefault="00C8279C" w:rsidP="00C8279C">
      <w:pPr>
        <w:pStyle w:val="NoSpacing"/>
        <w:spacing w:line="276" w:lineRule="auto"/>
        <w:ind w:left="720"/>
        <w:rPr>
          <w:rFonts w:ascii="Arial" w:hAnsi="Arial" w:cs="Arial"/>
          <w:color w:val="000000" w:themeColor="text1"/>
          <w:sz w:val="24"/>
          <w:szCs w:val="24"/>
        </w:rPr>
      </w:pPr>
    </w:p>
    <w:p w14:paraId="3D7D737C" w14:textId="77777777" w:rsidR="00C8279C" w:rsidRPr="00D04F72" w:rsidRDefault="00C8279C" w:rsidP="00C8279C">
      <w:pPr>
        <w:pStyle w:val="NoSpacing"/>
        <w:spacing w:line="276" w:lineRule="auto"/>
        <w:ind w:left="720"/>
        <w:rPr>
          <w:rFonts w:ascii="Arial" w:hAnsi="Arial" w:cs="Arial"/>
          <w:color w:val="000000" w:themeColor="text1"/>
          <w:sz w:val="24"/>
          <w:szCs w:val="24"/>
        </w:rPr>
      </w:pPr>
    </w:p>
    <w:tbl>
      <w:tblPr>
        <w:tblStyle w:val="TableGrid"/>
        <w:tblW w:w="0" w:type="auto"/>
        <w:tblInd w:w="392" w:type="dxa"/>
        <w:tblLook w:val="04A0" w:firstRow="1" w:lastRow="0" w:firstColumn="1" w:lastColumn="0" w:noHBand="0" w:noVBand="1"/>
      </w:tblPr>
      <w:tblGrid>
        <w:gridCol w:w="1812"/>
        <w:gridCol w:w="4401"/>
        <w:gridCol w:w="2411"/>
      </w:tblGrid>
      <w:tr w:rsidR="00C8279C" w:rsidRPr="000F18DE" w14:paraId="752ED130" w14:textId="77777777" w:rsidTr="00C53787">
        <w:trPr>
          <w:trHeight w:val="608"/>
        </w:trPr>
        <w:tc>
          <w:tcPr>
            <w:tcW w:w="1812" w:type="dxa"/>
            <w:shd w:val="clear" w:color="auto" w:fill="2F5496" w:themeFill="accent5" w:themeFillShade="BF"/>
            <w:vAlign w:val="center"/>
          </w:tcPr>
          <w:p w14:paraId="7F03B37A"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Year</w:t>
            </w:r>
          </w:p>
        </w:tc>
        <w:tc>
          <w:tcPr>
            <w:tcW w:w="4401" w:type="dxa"/>
            <w:shd w:val="clear" w:color="auto" w:fill="2F5496" w:themeFill="accent5" w:themeFillShade="BF"/>
            <w:vAlign w:val="center"/>
          </w:tcPr>
          <w:p w14:paraId="4C095A3D"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Activity</w:t>
            </w:r>
          </w:p>
        </w:tc>
        <w:tc>
          <w:tcPr>
            <w:tcW w:w="2411" w:type="dxa"/>
            <w:shd w:val="clear" w:color="auto" w:fill="2F5496" w:themeFill="accent5" w:themeFillShade="BF"/>
            <w:vAlign w:val="center"/>
          </w:tcPr>
          <w:p w14:paraId="1DD7A703"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Amount</w:t>
            </w:r>
          </w:p>
        </w:tc>
      </w:tr>
      <w:tr w:rsidR="00C8279C" w:rsidRPr="006D6258" w14:paraId="017B9224" w14:textId="77777777" w:rsidTr="00C53787">
        <w:tc>
          <w:tcPr>
            <w:tcW w:w="1812" w:type="dxa"/>
            <w:shd w:val="clear" w:color="auto" w:fill="DEEAF6" w:themeFill="accent1" w:themeFillTint="33"/>
          </w:tcPr>
          <w:p w14:paraId="201C19FF" w14:textId="77777777" w:rsidR="00C8279C" w:rsidRPr="00E86D9A" w:rsidRDefault="00C8279C" w:rsidP="00C53787">
            <w:pPr>
              <w:spacing w:after="0"/>
              <w:jc w:val="center"/>
              <w:rPr>
                <w:rFonts w:cs="Arial"/>
                <w:b/>
              </w:rPr>
            </w:pPr>
          </w:p>
          <w:p w14:paraId="711E1357" w14:textId="77777777" w:rsidR="00C8279C" w:rsidRPr="00E86D9A" w:rsidRDefault="00C8279C" w:rsidP="00C53787">
            <w:pPr>
              <w:spacing w:after="0"/>
              <w:jc w:val="center"/>
              <w:rPr>
                <w:rFonts w:cs="Arial"/>
                <w:b/>
              </w:rPr>
            </w:pPr>
            <w:r w:rsidRPr="00E86D9A">
              <w:rPr>
                <w:rFonts w:cs="Arial"/>
                <w:b/>
              </w:rPr>
              <w:t>201</w:t>
            </w:r>
            <w:r>
              <w:rPr>
                <w:rFonts w:cs="Arial"/>
                <w:b/>
              </w:rPr>
              <w:t>9</w:t>
            </w:r>
            <w:r w:rsidRPr="00E86D9A">
              <w:rPr>
                <w:rFonts w:cs="Arial"/>
                <w:b/>
              </w:rPr>
              <w:t xml:space="preserve"> – 20</w:t>
            </w:r>
            <w:r>
              <w:rPr>
                <w:rFonts w:cs="Arial"/>
                <w:b/>
              </w:rPr>
              <w:t>20</w:t>
            </w:r>
          </w:p>
          <w:p w14:paraId="29D8EA4A" w14:textId="77777777" w:rsidR="00C8279C" w:rsidRPr="00E86D9A" w:rsidRDefault="00C8279C" w:rsidP="00C53787">
            <w:pPr>
              <w:spacing w:after="0"/>
              <w:jc w:val="center"/>
              <w:rPr>
                <w:rFonts w:cs="Arial"/>
                <w:b/>
              </w:rPr>
            </w:pPr>
          </w:p>
        </w:tc>
        <w:tc>
          <w:tcPr>
            <w:tcW w:w="4401" w:type="dxa"/>
            <w:shd w:val="clear" w:color="auto" w:fill="DEEAF6" w:themeFill="accent1" w:themeFillTint="33"/>
          </w:tcPr>
          <w:p w14:paraId="01A0F220" w14:textId="77777777" w:rsidR="00C8279C" w:rsidRPr="00E86D9A" w:rsidRDefault="00C8279C" w:rsidP="00C53787">
            <w:pPr>
              <w:spacing w:after="0"/>
              <w:jc w:val="center"/>
              <w:rPr>
                <w:rFonts w:cs="Arial"/>
              </w:rPr>
            </w:pPr>
          </w:p>
          <w:p w14:paraId="167575EB" w14:textId="77777777" w:rsidR="00C8279C" w:rsidRDefault="00C8279C" w:rsidP="00C53787">
            <w:pPr>
              <w:spacing w:after="0"/>
              <w:jc w:val="center"/>
              <w:rPr>
                <w:rFonts w:cs="Arial"/>
              </w:rPr>
            </w:pPr>
            <w:r>
              <w:rPr>
                <w:rFonts w:cs="Arial"/>
              </w:rPr>
              <w:t>Legislation drafting and negotiation at Federal level and negotiation of agreements (including indexation)</w:t>
            </w:r>
          </w:p>
          <w:p w14:paraId="33396601" w14:textId="77777777" w:rsidR="00C8279C" w:rsidRPr="00E86D9A" w:rsidRDefault="00C8279C" w:rsidP="00C53787">
            <w:pPr>
              <w:spacing w:after="0"/>
              <w:jc w:val="center"/>
              <w:rPr>
                <w:rFonts w:cs="Arial"/>
              </w:rPr>
            </w:pPr>
            <w:r>
              <w:rPr>
                <w:rFonts w:cs="Arial"/>
              </w:rPr>
              <w:t>at State/Territory levels</w:t>
            </w:r>
          </w:p>
        </w:tc>
        <w:tc>
          <w:tcPr>
            <w:tcW w:w="2411" w:type="dxa"/>
            <w:shd w:val="clear" w:color="auto" w:fill="DEEAF6" w:themeFill="accent1" w:themeFillTint="33"/>
          </w:tcPr>
          <w:p w14:paraId="3C0B0B18" w14:textId="77777777" w:rsidR="00C8279C" w:rsidRPr="00E86D9A" w:rsidRDefault="00C8279C" w:rsidP="00C53787">
            <w:pPr>
              <w:spacing w:after="0"/>
              <w:jc w:val="center"/>
              <w:rPr>
                <w:rFonts w:cs="Arial"/>
              </w:rPr>
            </w:pPr>
          </w:p>
          <w:p w14:paraId="0EB567EF" w14:textId="77777777" w:rsidR="00C8279C" w:rsidRPr="00E86D9A" w:rsidRDefault="00C8279C" w:rsidP="00C53787">
            <w:pPr>
              <w:spacing w:after="0"/>
              <w:jc w:val="center"/>
              <w:rPr>
                <w:rFonts w:cs="Arial"/>
              </w:rPr>
            </w:pPr>
            <w:r w:rsidRPr="00E86D9A">
              <w:rPr>
                <w:rFonts w:cs="Arial"/>
              </w:rPr>
              <w:t>$7</w:t>
            </w:r>
            <w:r>
              <w:rPr>
                <w:rFonts w:cs="Arial"/>
              </w:rPr>
              <w:t>5</w:t>
            </w:r>
            <w:r w:rsidRPr="00E86D9A">
              <w:rPr>
                <w:rFonts w:cs="Arial"/>
              </w:rPr>
              <w:t>0,000</w:t>
            </w:r>
          </w:p>
          <w:p w14:paraId="6060ED46" w14:textId="77777777" w:rsidR="00C8279C" w:rsidRPr="00E86D9A" w:rsidRDefault="00C8279C" w:rsidP="00C53787">
            <w:pPr>
              <w:spacing w:after="0"/>
              <w:jc w:val="center"/>
              <w:rPr>
                <w:rFonts w:cs="Arial"/>
              </w:rPr>
            </w:pPr>
          </w:p>
        </w:tc>
      </w:tr>
      <w:tr w:rsidR="00C8279C" w14:paraId="50C17711" w14:textId="77777777" w:rsidTr="00C53787">
        <w:tc>
          <w:tcPr>
            <w:tcW w:w="1812" w:type="dxa"/>
            <w:shd w:val="clear" w:color="auto" w:fill="FFFFFF" w:themeFill="background1"/>
          </w:tcPr>
          <w:p w14:paraId="7CA21E48" w14:textId="77777777" w:rsidR="00C8279C" w:rsidRPr="00E86D9A" w:rsidRDefault="00C8279C" w:rsidP="00C53787">
            <w:pPr>
              <w:spacing w:after="0"/>
              <w:jc w:val="center"/>
              <w:rPr>
                <w:rFonts w:cs="Arial"/>
                <w:b/>
              </w:rPr>
            </w:pPr>
          </w:p>
          <w:p w14:paraId="72709AA1" w14:textId="77777777" w:rsidR="00C8279C" w:rsidRPr="00E86D9A" w:rsidRDefault="00C8279C" w:rsidP="00C53787">
            <w:pPr>
              <w:spacing w:after="0"/>
              <w:jc w:val="center"/>
              <w:rPr>
                <w:rFonts w:cs="Arial"/>
                <w:b/>
              </w:rPr>
            </w:pPr>
            <w:r w:rsidRPr="00E86D9A">
              <w:rPr>
                <w:rFonts w:cs="Arial"/>
                <w:b/>
              </w:rPr>
              <w:t>20</w:t>
            </w:r>
            <w:r>
              <w:rPr>
                <w:rFonts w:cs="Arial"/>
                <w:b/>
              </w:rPr>
              <w:t>20</w:t>
            </w:r>
            <w:r w:rsidRPr="00E86D9A">
              <w:rPr>
                <w:rFonts w:cs="Arial"/>
                <w:b/>
              </w:rPr>
              <w:t xml:space="preserve"> – </w:t>
            </w:r>
            <w:r>
              <w:rPr>
                <w:rFonts w:cs="Arial"/>
                <w:b/>
              </w:rPr>
              <w:t>onwards</w:t>
            </w:r>
          </w:p>
          <w:p w14:paraId="64E8FC36" w14:textId="77777777" w:rsidR="00C8279C" w:rsidRPr="00E86D9A" w:rsidRDefault="00C8279C" w:rsidP="00C53787">
            <w:pPr>
              <w:spacing w:after="0"/>
              <w:jc w:val="center"/>
              <w:rPr>
                <w:rFonts w:cs="Arial"/>
                <w:b/>
              </w:rPr>
            </w:pPr>
          </w:p>
        </w:tc>
        <w:tc>
          <w:tcPr>
            <w:tcW w:w="4401" w:type="dxa"/>
            <w:shd w:val="clear" w:color="auto" w:fill="FFFFFF" w:themeFill="background1"/>
          </w:tcPr>
          <w:p w14:paraId="592088D8" w14:textId="77777777" w:rsidR="00C8279C" w:rsidRPr="00E86D9A" w:rsidRDefault="00C8279C" w:rsidP="00C53787">
            <w:pPr>
              <w:spacing w:after="0"/>
              <w:jc w:val="center"/>
              <w:rPr>
                <w:rFonts w:cs="Arial"/>
              </w:rPr>
            </w:pPr>
          </w:p>
          <w:p w14:paraId="502EAF84" w14:textId="77777777" w:rsidR="00C8279C" w:rsidRPr="00E86D9A" w:rsidRDefault="00C8279C" w:rsidP="00C53787">
            <w:pPr>
              <w:spacing w:after="0"/>
              <w:jc w:val="center"/>
              <w:rPr>
                <w:rFonts w:cs="Arial"/>
              </w:rPr>
            </w:pPr>
            <w:r>
              <w:rPr>
                <w:rFonts w:cs="Arial"/>
              </w:rPr>
              <w:t>National Disability Insurance Scheme budget legislated amount (indexed as required under NDIS Act)</w:t>
            </w:r>
          </w:p>
          <w:p w14:paraId="2A104E1F" w14:textId="77777777" w:rsidR="00C8279C" w:rsidRPr="00E86D9A" w:rsidRDefault="00C8279C" w:rsidP="00C53787">
            <w:pPr>
              <w:spacing w:after="0"/>
              <w:jc w:val="center"/>
              <w:rPr>
                <w:rFonts w:cs="Arial"/>
              </w:rPr>
            </w:pPr>
          </w:p>
        </w:tc>
        <w:tc>
          <w:tcPr>
            <w:tcW w:w="2411" w:type="dxa"/>
            <w:shd w:val="clear" w:color="auto" w:fill="FFFFFF" w:themeFill="background1"/>
          </w:tcPr>
          <w:p w14:paraId="4E91B5B5" w14:textId="77777777" w:rsidR="00C8279C" w:rsidRPr="00E86D9A" w:rsidRDefault="00C8279C" w:rsidP="00C53787">
            <w:pPr>
              <w:spacing w:after="0"/>
              <w:jc w:val="center"/>
              <w:rPr>
                <w:rFonts w:cs="Arial"/>
              </w:rPr>
            </w:pPr>
          </w:p>
          <w:p w14:paraId="46F4AE4E" w14:textId="77777777" w:rsidR="00C8279C" w:rsidRPr="00E86D9A" w:rsidRDefault="00C8279C" w:rsidP="00C53787">
            <w:pPr>
              <w:spacing w:after="0"/>
              <w:jc w:val="center"/>
              <w:rPr>
                <w:rFonts w:cs="Arial"/>
              </w:rPr>
            </w:pPr>
            <w:r w:rsidRPr="00E86D9A">
              <w:rPr>
                <w:rFonts w:cs="Arial"/>
              </w:rPr>
              <w:t>$</w:t>
            </w:r>
            <w:r>
              <w:rPr>
                <w:rFonts w:cs="Arial"/>
              </w:rPr>
              <w:t>22 Billion</w:t>
            </w:r>
          </w:p>
          <w:p w14:paraId="33CFC01A" w14:textId="77777777" w:rsidR="00C8279C" w:rsidRPr="00E86D9A" w:rsidRDefault="00C8279C" w:rsidP="00C53787">
            <w:pPr>
              <w:spacing w:after="0"/>
              <w:jc w:val="center"/>
              <w:rPr>
                <w:rFonts w:cs="Arial"/>
              </w:rPr>
            </w:pPr>
          </w:p>
          <w:p w14:paraId="44097026" w14:textId="77777777" w:rsidR="00C8279C" w:rsidRPr="00E86D9A" w:rsidRDefault="00C8279C" w:rsidP="00C53787">
            <w:pPr>
              <w:spacing w:after="0"/>
              <w:jc w:val="center"/>
              <w:rPr>
                <w:rFonts w:cs="Arial"/>
              </w:rPr>
            </w:pPr>
          </w:p>
          <w:p w14:paraId="39203F51" w14:textId="77777777" w:rsidR="00C8279C" w:rsidRPr="00E86D9A" w:rsidRDefault="00C8279C" w:rsidP="00C53787">
            <w:pPr>
              <w:spacing w:after="0"/>
              <w:jc w:val="center"/>
              <w:rPr>
                <w:rFonts w:cs="Arial"/>
              </w:rPr>
            </w:pPr>
          </w:p>
          <w:p w14:paraId="2529D447" w14:textId="77777777" w:rsidR="00C8279C" w:rsidRPr="00E86D9A" w:rsidRDefault="00C8279C" w:rsidP="00C53787">
            <w:pPr>
              <w:spacing w:after="0"/>
              <w:jc w:val="center"/>
              <w:rPr>
                <w:rFonts w:cs="Arial"/>
              </w:rPr>
            </w:pPr>
          </w:p>
        </w:tc>
      </w:tr>
    </w:tbl>
    <w:p w14:paraId="2901A7C3" w14:textId="0F12B203" w:rsidR="00EF79CE" w:rsidRDefault="00EF79CE" w:rsidP="00C8279C">
      <w:pPr>
        <w:spacing w:after="0"/>
        <w:contextualSpacing/>
        <w:rPr>
          <w:rFonts w:cs="Arial"/>
          <w:sz w:val="16"/>
        </w:rPr>
      </w:pPr>
    </w:p>
    <w:p w14:paraId="5B43D80F" w14:textId="77777777" w:rsidR="00EF79CE" w:rsidRDefault="00EF79CE">
      <w:pPr>
        <w:spacing w:after="0" w:line="240" w:lineRule="auto"/>
        <w:rPr>
          <w:rFonts w:cs="Arial"/>
          <w:sz w:val="16"/>
        </w:rPr>
      </w:pPr>
      <w:r>
        <w:rPr>
          <w:rFonts w:cs="Arial"/>
          <w:sz w:val="16"/>
        </w:rPr>
        <w:br w:type="page"/>
      </w:r>
    </w:p>
    <w:p w14:paraId="0B1D70B5" w14:textId="1A792DC3" w:rsidR="00EF79CE" w:rsidRPr="00EF79CE" w:rsidRDefault="00EF79CE" w:rsidP="00EF79CE">
      <w:pPr>
        <w:pStyle w:val="Heading2"/>
        <w:numPr>
          <w:ilvl w:val="0"/>
          <w:numId w:val="34"/>
        </w:numPr>
        <w:ind w:left="0" w:hanging="284"/>
        <w:rPr>
          <w:sz w:val="28"/>
        </w:rPr>
      </w:pPr>
      <w:bookmarkStart w:id="11" w:name="_Toc536802977"/>
      <w:r>
        <w:rPr>
          <w:sz w:val="28"/>
        </w:rPr>
        <w:lastRenderedPageBreak/>
        <w:t>C</w:t>
      </w:r>
      <w:r w:rsidRPr="00EF79CE">
        <w:rPr>
          <w:sz w:val="28"/>
        </w:rPr>
        <w:t>ontinued access to services and relevant supports provided at a Federal and State/Territory level through COAG and other agreements or arrangements</w:t>
      </w:r>
      <w:r>
        <w:rPr>
          <w:sz w:val="28"/>
        </w:rPr>
        <w:t xml:space="preserve"> for people with disability not participating in the NDIS</w:t>
      </w:r>
      <w:r w:rsidRPr="00EF79CE">
        <w:rPr>
          <w:sz w:val="28"/>
        </w:rPr>
        <w:t>.</w:t>
      </w:r>
      <w:bookmarkEnd w:id="11"/>
      <w:r w:rsidRPr="00EF79CE">
        <w:rPr>
          <w:sz w:val="28"/>
        </w:rPr>
        <w:t xml:space="preserve"> </w:t>
      </w:r>
    </w:p>
    <w:p w14:paraId="0379882E" w14:textId="77777777" w:rsidR="00EF79CE" w:rsidRPr="00C14348" w:rsidRDefault="00EF79CE" w:rsidP="00EF79CE">
      <w:pPr>
        <w:spacing w:after="0"/>
        <w:ind w:left="709"/>
        <w:rPr>
          <w:rFonts w:cs="Arial"/>
          <w:sz w:val="16"/>
        </w:rPr>
      </w:pPr>
    </w:p>
    <w:p w14:paraId="6869F791" w14:textId="77777777" w:rsidR="00EF79CE" w:rsidRDefault="00EF79CE" w:rsidP="00EF79CE">
      <w:pPr>
        <w:spacing w:after="0"/>
        <w:rPr>
          <w:rFonts w:cs="Arial"/>
        </w:rPr>
      </w:pPr>
      <w:r>
        <w:rPr>
          <w:rFonts w:cs="Arial"/>
        </w:rPr>
        <w:t>One in five Australians are people with a disability, that’s over 5 Million of our current population. You are also more likely to acquire a disability as you age, we are living longer, and the projected age of Australians as a proportion of the population is rapidly rising with this to significantly increase over the next five to ten years.</w:t>
      </w:r>
    </w:p>
    <w:p w14:paraId="444B71FB" w14:textId="77777777" w:rsidR="00EF79CE" w:rsidRDefault="00EF79CE" w:rsidP="00EF79CE">
      <w:pPr>
        <w:spacing w:after="0"/>
        <w:rPr>
          <w:rFonts w:cs="Arial"/>
        </w:rPr>
      </w:pPr>
    </w:p>
    <w:p w14:paraId="1D609123" w14:textId="77777777" w:rsidR="00EF79CE" w:rsidRDefault="00EF79CE" w:rsidP="00EF79CE">
      <w:pPr>
        <w:spacing w:after="0"/>
        <w:rPr>
          <w:rFonts w:cs="Arial"/>
        </w:rPr>
      </w:pPr>
      <w:r>
        <w:rPr>
          <w:rFonts w:cs="Arial"/>
        </w:rPr>
        <w:t xml:space="preserve">The NDIS is welcomed and fully supported by AFDO however, the scheme will only cover 460,000 Australians with disability at full roll-out. That leaves over four and half million Australians living with disability who are not part of the scheme. </w:t>
      </w:r>
    </w:p>
    <w:p w14:paraId="1CACB539" w14:textId="77777777" w:rsidR="00EF79CE" w:rsidRPr="008670EB" w:rsidRDefault="00EF79CE" w:rsidP="00EF79CE">
      <w:pPr>
        <w:spacing w:after="0"/>
        <w:rPr>
          <w:rFonts w:cs="Arial"/>
          <w:sz w:val="16"/>
        </w:rPr>
      </w:pPr>
    </w:p>
    <w:p w14:paraId="28B10674" w14:textId="77777777" w:rsidR="00EF79CE" w:rsidRDefault="00EF79CE" w:rsidP="00EF79CE">
      <w:pPr>
        <w:spacing w:after="0"/>
        <w:rPr>
          <w:rFonts w:cs="Arial"/>
        </w:rPr>
      </w:pPr>
      <w:r>
        <w:rPr>
          <w:rFonts w:cs="Arial"/>
        </w:rPr>
        <w:t>AFDO is concerned that some levels of government are failing in their obligations and duty to these Australians by reducing or removing services and supports that were previously in place, or that may be required following the implementation of the NDIS.</w:t>
      </w:r>
    </w:p>
    <w:p w14:paraId="2A515334" w14:textId="77777777" w:rsidR="00EF79CE" w:rsidRDefault="00EF79CE" w:rsidP="00EF79CE">
      <w:pPr>
        <w:spacing w:after="0"/>
        <w:rPr>
          <w:rFonts w:cs="Arial"/>
        </w:rPr>
      </w:pPr>
    </w:p>
    <w:p w14:paraId="0CF1BB2D" w14:textId="09CBF552" w:rsidR="00EF79CE" w:rsidRDefault="00EF79CE" w:rsidP="00EF79CE">
      <w:pPr>
        <w:spacing w:after="0"/>
        <w:rPr>
          <w:rFonts w:cs="Arial"/>
        </w:rPr>
      </w:pPr>
      <w:r>
        <w:rPr>
          <w:rFonts w:cs="Arial"/>
        </w:rPr>
        <w:t>Mainstream service systems such as hospitals, the courts, the child protection system and schools also have agreed responsibility to meet the needs of people with disability using those services.  People with disability are being caught between the reduction or removal of some services and the limited availability of disability support from mainstream services.</w:t>
      </w:r>
    </w:p>
    <w:p w14:paraId="30A65330" w14:textId="77777777" w:rsidR="00EF79CE" w:rsidRDefault="00EF79CE" w:rsidP="00EF79CE">
      <w:pPr>
        <w:spacing w:after="0"/>
        <w:ind w:left="709"/>
        <w:rPr>
          <w:rFonts w:cs="Arial"/>
        </w:rPr>
      </w:pPr>
    </w:p>
    <w:p w14:paraId="77D227DC" w14:textId="77777777" w:rsidR="00EF79CE" w:rsidRPr="00C14348" w:rsidRDefault="00EF79CE" w:rsidP="00EF79CE">
      <w:pPr>
        <w:spacing w:after="0"/>
        <w:rPr>
          <w:rFonts w:cs="Arial"/>
          <w:sz w:val="16"/>
        </w:rPr>
      </w:pPr>
      <w:r w:rsidRPr="00C62080">
        <w:rPr>
          <w:rFonts w:cs="Arial"/>
        </w:rPr>
        <w:t xml:space="preserve">The Disability Support Pension is another example of where there is concern that Government is failing in its obligations; in this case to social protection and economic participation.  </w:t>
      </w:r>
      <w:r w:rsidRPr="00C53787">
        <w:rPr>
          <w:rFonts w:cs="Arial"/>
        </w:rPr>
        <w:t>The Australian Federation of Disability Organisations (AFDO) is concerned that changes to the Disability Support Pension and wider social security system in recent decades have led to the exclusion of many persons with disabilities from access to essential social security.</w:t>
      </w:r>
    </w:p>
    <w:p w14:paraId="708EF92B" w14:textId="77777777" w:rsidR="00EF79CE" w:rsidRDefault="00EF79CE" w:rsidP="00EF79CE">
      <w:pPr>
        <w:spacing w:after="0"/>
        <w:rPr>
          <w:rFonts w:cs="Arial"/>
        </w:rPr>
      </w:pPr>
    </w:p>
    <w:p w14:paraId="54501171" w14:textId="77777777" w:rsidR="00EF79CE" w:rsidRDefault="00EF79CE" w:rsidP="00EF79CE">
      <w:pPr>
        <w:spacing w:after="0"/>
        <w:rPr>
          <w:rFonts w:cs="Arial"/>
        </w:rPr>
      </w:pPr>
      <w:r>
        <w:rPr>
          <w:rFonts w:cs="Arial"/>
        </w:rPr>
        <w:t xml:space="preserve">Another key concern is for those people with disability who are not part of the NDIS and are over sixty five years of age and in the aged care system. </w:t>
      </w:r>
    </w:p>
    <w:p w14:paraId="1EB9F2E5" w14:textId="77777777" w:rsidR="00EF79CE" w:rsidRPr="008670EB" w:rsidRDefault="00EF79CE" w:rsidP="00EF79CE">
      <w:pPr>
        <w:spacing w:after="0"/>
        <w:ind w:left="709"/>
        <w:rPr>
          <w:rFonts w:cs="Arial"/>
          <w:sz w:val="16"/>
        </w:rPr>
      </w:pPr>
    </w:p>
    <w:p w14:paraId="5EA802AC" w14:textId="77777777" w:rsidR="00EF79CE" w:rsidRDefault="00EF79CE" w:rsidP="00EF79CE">
      <w:pPr>
        <w:spacing w:after="0"/>
        <w:rPr>
          <w:rFonts w:cs="Arial"/>
        </w:rPr>
      </w:pPr>
      <w:r>
        <w:rPr>
          <w:rFonts w:cs="Arial"/>
        </w:rPr>
        <w:t xml:space="preserve">These Australians also require a commitment to continued access to services and supports to ensure they remain well and in their homes for as long as possible or that aged care providers are required to meet these requirements. </w:t>
      </w:r>
    </w:p>
    <w:p w14:paraId="6E7B6543" w14:textId="77777777" w:rsidR="00EF79CE" w:rsidRPr="00C14348" w:rsidRDefault="00EF79CE" w:rsidP="00EF79CE">
      <w:pPr>
        <w:spacing w:after="0"/>
        <w:ind w:left="709"/>
        <w:rPr>
          <w:rFonts w:cs="Arial"/>
          <w:sz w:val="16"/>
        </w:rPr>
      </w:pPr>
    </w:p>
    <w:p w14:paraId="0EE8A0F2" w14:textId="37F9D12C" w:rsidR="00EF79CE" w:rsidRDefault="00EF79CE" w:rsidP="00EF79CE">
      <w:pPr>
        <w:spacing w:after="0"/>
        <w:rPr>
          <w:rFonts w:cs="Arial"/>
        </w:rPr>
      </w:pPr>
      <w:r>
        <w:rPr>
          <w:rFonts w:cs="Arial"/>
        </w:rPr>
        <w:t>The Federal Government and all levels of government have a responsibility to ensure that those Australians who are not part of the NDIS as outlined above, continue to have access to essential services and relevant supports.</w:t>
      </w:r>
    </w:p>
    <w:p w14:paraId="0D732315" w14:textId="77777777" w:rsidR="00EF79CE" w:rsidRPr="00C14348" w:rsidRDefault="00EF79CE" w:rsidP="00EF79CE">
      <w:pPr>
        <w:spacing w:after="0"/>
        <w:ind w:left="709"/>
        <w:rPr>
          <w:rFonts w:cs="Arial"/>
          <w:sz w:val="16"/>
        </w:rPr>
      </w:pPr>
    </w:p>
    <w:p w14:paraId="151594D4" w14:textId="77777777" w:rsidR="00EF79CE" w:rsidRDefault="00EF79CE" w:rsidP="00EF79CE">
      <w:pPr>
        <w:spacing w:after="0"/>
        <w:rPr>
          <w:rFonts w:cs="Arial"/>
        </w:rPr>
      </w:pPr>
      <w:r>
        <w:rPr>
          <w:rFonts w:cs="Arial"/>
        </w:rPr>
        <w:t>AFDO calls for this commitment from the federal level and this is also a key component outlined in COAG or any other agreements or arrangements with other levels of government.</w:t>
      </w:r>
    </w:p>
    <w:p w14:paraId="65BA2227" w14:textId="77777777" w:rsidR="00EF79CE" w:rsidRPr="006A706F" w:rsidRDefault="00EF79CE" w:rsidP="00EF79CE">
      <w:pPr>
        <w:pStyle w:val="Heading3"/>
      </w:pPr>
      <w:bookmarkStart w:id="12" w:name="_Toc536802978"/>
      <w:r w:rsidRPr="006A706F">
        <w:lastRenderedPageBreak/>
        <w:t>Recommendation &amp; cost</w:t>
      </w:r>
      <w:bookmarkEnd w:id="12"/>
    </w:p>
    <w:p w14:paraId="62BB8B4F" w14:textId="26AD16F0" w:rsidR="00EF79CE" w:rsidRPr="00EF79CE" w:rsidRDefault="00EF79CE" w:rsidP="00EF79CE">
      <w:pPr>
        <w:pStyle w:val="ListParagraph"/>
        <w:numPr>
          <w:ilvl w:val="0"/>
          <w:numId w:val="38"/>
        </w:numPr>
        <w:spacing w:after="0"/>
        <w:rPr>
          <w:rFonts w:cs="Arial"/>
        </w:rPr>
      </w:pPr>
      <w:r>
        <w:rPr>
          <w:rFonts w:cs="Arial"/>
        </w:rPr>
        <w:t xml:space="preserve">Federal Government to negotiate for </w:t>
      </w:r>
      <w:r w:rsidRPr="00EF79CE">
        <w:rPr>
          <w:rFonts w:cs="Arial"/>
        </w:rPr>
        <w:t>people with disability who are not part of the NDIS of all ages including those within the aged care system for continued access to services and relevant supports provided at a Federal and State/Territory level through COAG and other agreements or arrangements.</w:t>
      </w:r>
    </w:p>
    <w:p w14:paraId="2D0AEB92" w14:textId="77777777" w:rsidR="00EF79CE" w:rsidRPr="00D04F72" w:rsidRDefault="00EF79CE" w:rsidP="00EF79CE">
      <w:pPr>
        <w:pStyle w:val="NoSpacing"/>
        <w:spacing w:line="276" w:lineRule="auto"/>
        <w:ind w:left="720"/>
        <w:rPr>
          <w:rFonts w:ascii="Arial" w:hAnsi="Arial" w:cs="Arial"/>
          <w:color w:val="000000" w:themeColor="text1"/>
          <w:sz w:val="24"/>
          <w:szCs w:val="24"/>
        </w:rPr>
      </w:pPr>
    </w:p>
    <w:tbl>
      <w:tblPr>
        <w:tblStyle w:val="TableGrid"/>
        <w:tblW w:w="0" w:type="auto"/>
        <w:tblInd w:w="392" w:type="dxa"/>
        <w:tblLook w:val="04A0" w:firstRow="1" w:lastRow="0" w:firstColumn="1" w:lastColumn="0" w:noHBand="0" w:noVBand="1"/>
      </w:tblPr>
      <w:tblGrid>
        <w:gridCol w:w="1812"/>
        <w:gridCol w:w="4401"/>
        <w:gridCol w:w="2411"/>
      </w:tblGrid>
      <w:tr w:rsidR="00EF79CE" w:rsidRPr="000F18DE" w14:paraId="2110D533" w14:textId="77777777" w:rsidTr="00C53787">
        <w:trPr>
          <w:trHeight w:val="608"/>
        </w:trPr>
        <w:tc>
          <w:tcPr>
            <w:tcW w:w="1812" w:type="dxa"/>
            <w:shd w:val="clear" w:color="auto" w:fill="2F5496" w:themeFill="accent5" w:themeFillShade="BF"/>
            <w:vAlign w:val="center"/>
          </w:tcPr>
          <w:p w14:paraId="16FC19F5" w14:textId="77777777" w:rsidR="00EF79CE" w:rsidRPr="000F18DE" w:rsidRDefault="00EF79CE" w:rsidP="00C53787">
            <w:pPr>
              <w:spacing w:after="0"/>
              <w:jc w:val="center"/>
              <w:rPr>
                <w:rFonts w:cs="Arial"/>
                <w:b/>
                <w:color w:val="FFFFFF" w:themeColor="background1"/>
              </w:rPr>
            </w:pPr>
            <w:r w:rsidRPr="000F18DE">
              <w:rPr>
                <w:rFonts w:cs="Arial"/>
                <w:b/>
                <w:color w:val="FFFFFF" w:themeColor="background1"/>
              </w:rPr>
              <w:t>Year</w:t>
            </w:r>
          </w:p>
        </w:tc>
        <w:tc>
          <w:tcPr>
            <w:tcW w:w="4401" w:type="dxa"/>
            <w:shd w:val="clear" w:color="auto" w:fill="2F5496" w:themeFill="accent5" w:themeFillShade="BF"/>
            <w:vAlign w:val="center"/>
          </w:tcPr>
          <w:p w14:paraId="607C7E47" w14:textId="77777777" w:rsidR="00EF79CE" w:rsidRPr="000F18DE" w:rsidRDefault="00EF79CE" w:rsidP="00C53787">
            <w:pPr>
              <w:spacing w:after="0"/>
              <w:jc w:val="center"/>
              <w:rPr>
                <w:rFonts w:cs="Arial"/>
                <w:b/>
                <w:color w:val="FFFFFF" w:themeColor="background1"/>
              </w:rPr>
            </w:pPr>
            <w:r w:rsidRPr="000F18DE">
              <w:rPr>
                <w:rFonts w:cs="Arial"/>
                <w:b/>
                <w:color w:val="FFFFFF" w:themeColor="background1"/>
              </w:rPr>
              <w:t>Activity</w:t>
            </w:r>
          </w:p>
        </w:tc>
        <w:tc>
          <w:tcPr>
            <w:tcW w:w="2411" w:type="dxa"/>
            <w:shd w:val="clear" w:color="auto" w:fill="2F5496" w:themeFill="accent5" w:themeFillShade="BF"/>
            <w:vAlign w:val="center"/>
          </w:tcPr>
          <w:p w14:paraId="2305656D" w14:textId="77777777" w:rsidR="00EF79CE" w:rsidRPr="000F18DE" w:rsidRDefault="00EF79CE" w:rsidP="00C53787">
            <w:pPr>
              <w:spacing w:after="0"/>
              <w:jc w:val="center"/>
              <w:rPr>
                <w:rFonts w:cs="Arial"/>
                <w:b/>
                <w:color w:val="FFFFFF" w:themeColor="background1"/>
              </w:rPr>
            </w:pPr>
            <w:r w:rsidRPr="000F18DE">
              <w:rPr>
                <w:rFonts w:cs="Arial"/>
                <w:b/>
                <w:color w:val="FFFFFF" w:themeColor="background1"/>
              </w:rPr>
              <w:t>Amount</w:t>
            </w:r>
          </w:p>
        </w:tc>
      </w:tr>
      <w:tr w:rsidR="00EF79CE" w:rsidRPr="006D6258" w14:paraId="1469C4C3" w14:textId="77777777" w:rsidTr="00C53787">
        <w:tc>
          <w:tcPr>
            <w:tcW w:w="1812" w:type="dxa"/>
            <w:shd w:val="clear" w:color="auto" w:fill="DEEAF6" w:themeFill="accent1" w:themeFillTint="33"/>
          </w:tcPr>
          <w:p w14:paraId="1DCFCDC3" w14:textId="77777777" w:rsidR="00EF79CE" w:rsidRPr="00E86D9A" w:rsidRDefault="00EF79CE" w:rsidP="00C53787">
            <w:pPr>
              <w:spacing w:after="0"/>
              <w:jc w:val="center"/>
              <w:rPr>
                <w:rFonts w:cs="Arial"/>
                <w:b/>
              </w:rPr>
            </w:pPr>
          </w:p>
          <w:p w14:paraId="48156936" w14:textId="77777777" w:rsidR="00EF79CE" w:rsidRPr="00E86D9A" w:rsidRDefault="00EF79CE" w:rsidP="00C53787">
            <w:pPr>
              <w:spacing w:after="0"/>
              <w:jc w:val="center"/>
              <w:rPr>
                <w:rFonts w:cs="Arial"/>
                <w:b/>
              </w:rPr>
            </w:pPr>
            <w:r w:rsidRPr="00E86D9A">
              <w:rPr>
                <w:rFonts w:cs="Arial"/>
                <w:b/>
              </w:rPr>
              <w:t>201</w:t>
            </w:r>
            <w:r>
              <w:rPr>
                <w:rFonts w:cs="Arial"/>
                <w:b/>
              </w:rPr>
              <w:t>9</w:t>
            </w:r>
            <w:r w:rsidRPr="00E86D9A">
              <w:rPr>
                <w:rFonts w:cs="Arial"/>
                <w:b/>
              </w:rPr>
              <w:t xml:space="preserve"> – 20</w:t>
            </w:r>
            <w:r>
              <w:rPr>
                <w:rFonts w:cs="Arial"/>
                <w:b/>
              </w:rPr>
              <w:t>20</w:t>
            </w:r>
          </w:p>
          <w:p w14:paraId="78721F5F" w14:textId="77777777" w:rsidR="00EF79CE" w:rsidRPr="00E86D9A" w:rsidRDefault="00EF79CE" w:rsidP="00C53787">
            <w:pPr>
              <w:spacing w:after="0"/>
              <w:jc w:val="center"/>
              <w:rPr>
                <w:rFonts w:cs="Arial"/>
                <w:b/>
              </w:rPr>
            </w:pPr>
          </w:p>
        </w:tc>
        <w:tc>
          <w:tcPr>
            <w:tcW w:w="4401" w:type="dxa"/>
            <w:shd w:val="clear" w:color="auto" w:fill="DEEAF6" w:themeFill="accent1" w:themeFillTint="33"/>
          </w:tcPr>
          <w:p w14:paraId="5D1FD7FF" w14:textId="77777777" w:rsidR="00EF79CE" w:rsidRDefault="00EF79CE" w:rsidP="00EF79CE">
            <w:pPr>
              <w:spacing w:after="0"/>
              <w:rPr>
                <w:rFonts w:cs="Arial"/>
              </w:rPr>
            </w:pPr>
          </w:p>
          <w:p w14:paraId="58DE3BE2" w14:textId="49042A0B" w:rsidR="00EF79CE" w:rsidRPr="00E86D9A" w:rsidRDefault="00EF79CE" w:rsidP="00EF79CE">
            <w:pPr>
              <w:spacing w:after="0"/>
              <w:rPr>
                <w:rFonts w:cs="Arial"/>
              </w:rPr>
            </w:pPr>
            <w:r>
              <w:rPr>
                <w:rFonts w:cs="Arial"/>
              </w:rPr>
              <w:t>Negotiation at Federal level and included in agreement(s) with all States/Territories to ensure services and supports outside of those for NDIS participants are continued to be provided to PwD as per any other Australian</w:t>
            </w:r>
          </w:p>
        </w:tc>
        <w:tc>
          <w:tcPr>
            <w:tcW w:w="2411" w:type="dxa"/>
            <w:shd w:val="clear" w:color="auto" w:fill="DEEAF6" w:themeFill="accent1" w:themeFillTint="33"/>
          </w:tcPr>
          <w:p w14:paraId="60AC3E04" w14:textId="77777777" w:rsidR="00EF79CE" w:rsidRPr="00E86D9A" w:rsidRDefault="00EF79CE" w:rsidP="00C53787">
            <w:pPr>
              <w:spacing w:after="0"/>
              <w:jc w:val="center"/>
              <w:rPr>
                <w:rFonts w:cs="Arial"/>
              </w:rPr>
            </w:pPr>
          </w:p>
          <w:p w14:paraId="4AD41564" w14:textId="77777777" w:rsidR="00EF79CE" w:rsidRPr="00E86D9A" w:rsidRDefault="00EF79CE" w:rsidP="00C53787">
            <w:pPr>
              <w:spacing w:after="0"/>
              <w:jc w:val="center"/>
              <w:rPr>
                <w:rFonts w:cs="Arial"/>
              </w:rPr>
            </w:pPr>
            <w:r w:rsidRPr="00E86D9A">
              <w:rPr>
                <w:rFonts w:cs="Arial"/>
              </w:rPr>
              <w:t>$7</w:t>
            </w:r>
            <w:r>
              <w:rPr>
                <w:rFonts w:cs="Arial"/>
              </w:rPr>
              <w:t>5</w:t>
            </w:r>
            <w:r w:rsidRPr="00E86D9A">
              <w:rPr>
                <w:rFonts w:cs="Arial"/>
              </w:rPr>
              <w:t>0,000</w:t>
            </w:r>
          </w:p>
          <w:p w14:paraId="4545736C" w14:textId="77777777" w:rsidR="00EF79CE" w:rsidRPr="00E86D9A" w:rsidRDefault="00EF79CE" w:rsidP="00C53787">
            <w:pPr>
              <w:spacing w:after="0"/>
              <w:jc w:val="center"/>
              <w:rPr>
                <w:rFonts w:cs="Arial"/>
              </w:rPr>
            </w:pPr>
          </w:p>
        </w:tc>
      </w:tr>
      <w:tr w:rsidR="00EF79CE" w14:paraId="5C805ED9" w14:textId="77777777" w:rsidTr="00C53787">
        <w:tc>
          <w:tcPr>
            <w:tcW w:w="1812" w:type="dxa"/>
            <w:shd w:val="clear" w:color="auto" w:fill="FFFFFF" w:themeFill="background1"/>
          </w:tcPr>
          <w:p w14:paraId="38AE2E1A" w14:textId="77777777" w:rsidR="00EF79CE" w:rsidRPr="00E86D9A" w:rsidRDefault="00EF79CE" w:rsidP="00C53787">
            <w:pPr>
              <w:spacing w:after="0"/>
              <w:jc w:val="center"/>
              <w:rPr>
                <w:rFonts w:cs="Arial"/>
                <w:b/>
              </w:rPr>
            </w:pPr>
          </w:p>
          <w:p w14:paraId="0D2B7D4E" w14:textId="77777777" w:rsidR="00EF79CE" w:rsidRPr="00E86D9A" w:rsidRDefault="00EF79CE" w:rsidP="00C53787">
            <w:pPr>
              <w:spacing w:after="0"/>
              <w:jc w:val="center"/>
              <w:rPr>
                <w:rFonts w:cs="Arial"/>
                <w:b/>
              </w:rPr>
            </w:pPr>
            <w:r w:rsidRPr="00E86D9A">
              <w:rPr>
                <w:rFonts w:cs="Arial"/>
                <w:b/>
              </w:rPr>
              <w:t>20</w:t>
            </w:r>
            <w:r>
              <w:rPr>
                <w:rFonts w:cs="Arial"/>
                <w:b/>
              </w:rPr>
              <w:t>20</w:t>
            </w:r>
            <w:r w:rsidRPr="00E86D9A">
              <w:rPr>
                <w:rFonts w:cs="Arial"/>
                <w:b/>
              </w:rPr>
              <w:t xml:space="preserve"> – </w:t>
            </w:r>
            <w:r>
              <w:rPr>
                <w:rFonts w:cs="Arial"/>
                <w:b/>
              </w:rPr>
              <w:t>onwards</w:t>
            </w:r>
          </w:p>
          <w:p w14:paraId="5872D55A" w14:textId="77777777" w:rsidR="00EF79CE" w:rsidRPr="00E86D9A" w:rsidRDefault="00EF79CE" w:rsidP="00C53787">
            <w:pPr>
              <w:spacing w:after="0"/>
              <w:jc w:val="center"/>
              <w:rPr>
                <w:rFonts w:cs="Arial"/>
                <w:b/>
              </w:rPr>
            </w:pPr>
          </w:p>
        </w:tc>
        <w:tc>
          <w:tcPr>
            <w:tcW w:w="4401" w:type="dxa"/>
            <w:shd w:val="clear" w:color="auto" w:fill="FFFFFF" w:themeFill="background1"/>
          </w:tcPr>
          <w:p w14:paraId="486FCA7E" w14:textId="77777777" w:rsidR="00EF79CE" w:rsidRPr="00E86D9A" w:rsidRDefault="00EF79CE" w:rsidP="00C53787">
            <w:pPr>
              <w:spacing w:after="0"/>
              <w:jc w:val="center"/>
              <w:rPr>
                <w:rFonts w:cs="Arial"/>
              </w:rPr>
            </w:pPr>
          </w:p>
          <w:p w14:paraId="03B813BA" w14:textId="55720AD1" w:rsidR="00EF79CE" w:rsidRPr="00E86D9A" w:rsidRDefault="00EF79CE" w:rsidP="00C53787">
            <w:pPr>
              <w:spacing w:after="0"/>
              <w:jc w:val="center"/>
              <w:rPr>
                <w:rFonts w:cs="Arial"/>
              </w:rPr>
            </w:pPr>
            <w:r>
              <w:rPr>
                <w:rFonts w:cs="Arial"/>
              </w:rPr>
              <w:t xml:space="preserve">Ongoing service and supports for PwD outside of NDIS participants provided by all States/Territories as per any Australian </w:t>
            </w:r>
          </w:p>
          <w:p w14:paraId="47D972C7" w14:textId="77777777" w:rsidR="00EF79CE" w:rsidRPr="00E86D9A" w:rsidRDefault="00EF79CE" w:rsidP="00C53787">
            <w:pPr>
              <w:spacing w:after="0"/>
              <w:jc w:val="center"/>
              <w:rPr>
                <w:rFonts w:cs="Arial"/>
              </w:rPr>
            </w:pPr>
          </w:p>
        </w:tc>
        <w:tc>
          <w:tcPr>
            <w:tcW w:w="2411" w:type="dxa"/>
            <w:shd w:val="clear" w:color="auto" w:fill="FFFFFF" w:themeFill="background1"/>
          </w:tcPr>
          <w:p w14:paraId="7C151C93" w14:textId="77777777" w:rsidR="00EF79CE" w:rsidRPr="00E86D9A" w:rsidRDefault="00EF79CE" w:rsidP="00C53787">
            <w:pPr>
              <w:spacing w:after="0"/>
              <w:jc w:val="center"/>
              <w:rPr>
                <w:rFonts w:cs="Arial"/>
              </w:rPr>
            </w:pPr>
          </w:p>
          <w:p w14:paraId="50F61CE7" w14:textId="5955C2BD" w:rsidR="00EF79CE" w:rsidRDefault="00EF79CE" w:rsidP="00C53787">
            <w:pPr>
              <w:spacing w:after="0"/>
              <w:jc w:val="center"/>
              <w:rPr>
                <w:rFonts w:cs="Arial"/>
              </w:rPr>
            </w:pPr>
            <w:r>
              <w:rPr>
                <w:rFonts w:cs="Arial"/>
              </w:rPr>
              <w:t>Federal cost not known</w:t>
            </w:r>
          </w:p>
          <w:p w14:paraId="3898E470" w14:textId="3DE7F930" w:rsidR="00EF79CE" w:rsidRPr="00E86D9A" w:rsidRDefault="00EF79CE" w:rsidP="00EF79CE">
            <w:pPr>
              <w:spacing w:after="0"/>
              <w:jc w:val="center"/>
              <w:rPr>
                <w:rFonts w:cs="Arial"/>
              </w:rPr>
            </w:pPr>
            <w:r>
              <w:rPr>
                <w:rFonts w:cs="Arial"/>
              </w:rPr>
              <w:t>State/Territory Costs subject to negotiation</w:t>
            </w:r>
          </w:p>
        </w:tc>
      </w:tr>
    </w:tbl>
    <w:p w14:paraId="022F2564" w14:textId="48296E4D" w:rsidR="00EF79CE" w:rsidRDefault="00EF79CE" w:rsidP="00EF79CE">
      <w:pPr>
        <w:spacing w:after="0"/>
        <w:rPr>
          <w:rFonts w:cs="Arial"/>
        </w:rPr>
      </w:pPr>
    </w:p>
    <w:p w14:paraId="77FB4554" w14:textId="77777777" w:rsidR="00EF79CE" w:rsidRPr="00C14348" w:rsidRDefault="00EF79CE" w:rsidP="00EF79CE">
      <w:pPr>
        <w:spacing w:after="0"/>
        <w:ind w:left="709"/>
        <w:rPr>
          <w:rFonts w:cs="Arial"/>
          <w:sz w:val="16"/>
        </w:rPr>
      </w:pPr>
    </w:p>
    <w:p w14:paraId="72E9D163" w14:textId="77777777" w:rsidR="00C8279C" w:rsidRDefault="00C8279C" w:rsidP="00C8279C">
      <w:pPr>
        <w:spacing w:after="0"/>
        <w:contextualSpacing/>
        <w:rPr>
          <w:rFonts w:cs="Arial"/>
          <w:sz w:val="16"/>
        </w:rPr>
      </w:pPr>
    </w:p>
    <w:p w14:paraId="3F8D9C7C" w14:textId="22F79776" w:rsidR="00C8279C" w:rsidRPr="00A85B09" w:rsidRDefault="00C8279C" w:rsidP="00EF79CE">
      <w:pPr>
        <w:pStyle w:val="Heading2"/>
        <w:numPr>
          <w:ilvl w:val="0"/>
          <w:numId w:val="34"/>
        </w:numPr>
        <w:tabs>
          <w:tab w:val="left" w:pos="7524"/>
        </w:tabs>
        <w:spacing w:after="0"/>
        <w:ind w:left="0"/>
      </w:pPr>
      <w:r>
        <w:rPr>
          <w:rFonts w:cs="Arial"/>
          <w:sz w:val="16"/>
        </w:rPr>
        <w:lastRenderedPageBreak/>
        <w:br w:type="page"/>
      </w:r>
      <w:bookmarkStart w:id="13" w:name="_Toc536802979"/>
      <w:r w:rsidRPr="00A85B09">
        <w:rPr>
          <w:sz w:val="28"/>
        </w:rPr>
        <w:lastRenderedPageBreak/>
        <w:t>Equitable Funding of National Disability Representative Organisations</w:t>
      </w:r>
      <w:bookmarkEnd w:id="13"/>
    </w:p>
    <w:p w14:paraId="36B9272D" w14:textId="77777777" w:rsidR="00C8279C" w:rsidRPr="00C14348" w:rsidRDefault="00C8279C" w:rsidP="00C8279C">
      <w:pPr>
        <w:spacing w:after="0"/>
        <w:ind w:left="644"/>
        <w:rPr>
          <w:rFonts w:cs="Arial"/>
          <w:sz w:val="16"/>
        </w:rPr>
      </w:pPr>
    </w:p>
    <w:p w14:paraId="7820B2ED" w14:textId="77777777" w:rsidR="00C8279C" w:rsidRPr="00577F25" w:rsidRDefault="00C8279C" w:rsidP="00C8279C">
      <w:pPr>
        <w:spacing w:after="0"/>
        <w:rPr>
          <w:rFonts w:cs="Arial"/>
        </w:rPr>
      </w:pPr>
      <w:r>
        <w:rPr>
          <w:rFonts w:cs="Arial"/>
        </w:rPr>
        <w:t>We require a commitment to i</w:t>
      </w:r>
      <w:r w:rsidRPr="00577F25">
        <w:rPr>
          <w:rFonts w:cs="Arial"/>
        </w:rPr>
        <w:t>ncreased, ongoing, adequate and equitable funding to Disability Representative Organisations (DROs) that undertake systemic or individual advocacy, including specialist people with disability organisations that know and are experts of their communities</w:t>
      </w:r>
    </w:p>
    <w:p w14:paraId="197D162D" w14:textId="77777777" w:rsidR="00C8279C" w:rsidRPr="00C14348" w:rsidRDefault="00C8279C" w:rsidP="00C8279C">
      <w:pPr>
        <w:spacing w:after="0"/>
        <w:ind w:left="644"/>
        <w:rPr>
          <w:rFonts w:cs="Arial"/>
          <w:b/>
          <w:sz w:val="16"/>
        </w:rPr>
      </w:pPr>
    </w:p>
    <w:p w14:paraId="6EC87B5C" w14:textId="77777777" w:rsidR="00C8279C" w:rsidRDefault="00C8279C" w:rsidP="00C8279C">
      <w:pPr>
        <w:spacing w:after="0"/>
        <w:rPr>
          <w:rFonts w:cs="Arial"/>
        </w:rPr>
      </w:pPr>
      <w:r w:rsidRPr="000B01D0">
        <w:rPr>
          <w:rFonts w:cs="Arial"/>
        </w:rPr>
        <w:t xml:space="preserve">Disability is diverse, meaning that there is a significant difference between the needs of people </w:t>
      </w:r>
      <w:r>
        <w:rPr>
          <w:rFonts w:cs="Arial"/>
        </w:rPr>
        <w:t>and that o</w:t>
      </w:r>
      <w:r w:rsidRPr="000B01D0">
        <w:rPr>
          <w:rFonts w:cs="Arial"/>
        </w:rPr>
        <w:t>rganisations that connect to their own communities and provide information and peer support are essential as we move to</w:t>
      </w:r>
      <w:r>
        <w:rPr>
          <w:rFonts w:cs="Arial"/>
        </w:rPr>
        <w:t xml:space="preserve"> full roll-out of the </w:t>
      </w:r>
      <w:r w:rsidRPr="000B01D0">
        <w:rPr>
          <w:rFonts w:cs="Arial"/>
        </w:rPr>
        <w:t>NDIS</w:t>
      </w:r>
      <w:r>
        <w:rPr>
          <w:rFonts w:cs="Arial"/>
        </w:rPr>
        <w:t>, the priority of a renewed National Disability Strategy 2020 – 2030,</w:t>
      </w:r>
      <w:r w:rsidRPr="000B01D0">
        <w:rPr>
          <w:rFonts w:cs="Arial"/>
        </w:rPr>
        <w:t xml:space="preserve"> and build the capacity of communities to become more welcoming and accessible.</w:t>
      </w:r>
      <w:r>
        <w:rPr>
          <w:rFonts w:cs="Arial"/>
        </w:rPr>
        <w:t xml:space="preserve"> </w:t>
      </w:r>
    </w:p>
    <w:p w14:paraId="1C316F69" w14:textId="77777777" w:rsidR="00C8279C" w:rsidRPr="00C14348" w:rsidRDefault="00C8279C" w:rsidP="00C8279C">
      <w:pPr>
        <w:spacing w:after="0"/>
        <w:ind w:left="709"/>
        <w:rPr>
          <w:rFonts w:cs="Arial"/>
          <w:sz w:val="16"/>
        </w:rPr>
      </w:pPr>
    </w:p>
    <w:p w14:paraId="2F8BD3B5" w14:textId="77777777" w:rsidR="00C8279C" w:rsidRDefault="00C8279C" w:rsidP="00C8279C">
      <w:pPr>
        <w:spacing w:after="0"/>
        <w:rPr>
          <w:rFonts w:cs="Arial"/>
        </w:rPr>
      </w:pPr>
      <w:r>
        <w:rPr>
          <w:rFonts w:cs="Arial"/>
        </w:rPr>
        <w:t xml:space="preserve">Funding of DRO’s has been reduced and in the case of the AFDO led Consortium (11 members) bid resulted in a totally inadequate funding amount being awarded by the Department of Social Services of just over $27K per annum for each organisation to undertake this work! Other DRO’s received $300K each per annum in their own right? </w:t>
      </w:r>
    </w:p>
    <w:p w14:paraId="224581F3" w14:textId="77777777" w:rsidR="00C8279C" w:rsidRPr="00C14348" w:rsidRDefault="00C8279C" w:rsidP="00C8279C">
      <w:pPr>
        <w:spacing w:after="0"/>
        <w:ind w:left="709"/>
        <w:rPr>
          <w:rFonts w:cs="Arial"/>
          <w:sz w:val="16"/>
        </w:rPr>
      </w:pPr>
    </w:p>
    <w:p w14:paraId="5F970DC9" w14:textId="77777777" w:rsidR="00C8279C" w:rsidRDefault="00C8279C" w:rsidP="00C8279C">
      <w:pPr>
        <w:spacing w:after="0"/>
        <w:rPr>
          <w:rFonts w:cs="Arial"/>
        </w:rPr>
      </w:pPr>
      <w:r>
        <w:rPr>
          <w:rFonts w:cs="Arial"/>
        </w:rPr>
        <w:t>The Federal ALP has committed to reinstating the funding for DRO’s back to the level provided pre-2014, with 2 million dollars promised in the 2016 Federal Election to be added to the existing funding allowance. We anticipate a similar commitment this coming election and whilst acknowledged, this would still not be enough to ensure that we have well-resourced and high functioning national representative organisations for people with disability.</w:t>
      </w:r>
    </w:p>
    <w:p w14:paraId="40F8AEF0" w14:textId="77777777" w:rsidR="00C8279C" w:rsidRDefault="00C8279C" w:rsidP="00C8279C">
      <w:pPr>
        <w:spacing w:after="0"/>
        <w:rPr>
          <w:rFonts w:cs="Arial"/>
        </w:rPr>
      </w:pPr>
    </w:p>
    <w:p w14:paraId="1F5BFBA4" w14:textId="77777777" w:rsidR="00C8279C" w:rsidRPr="00FE2355" w:rsidRDefault="00C8279C" w:rsidP="00C8279C">
      <w:pPr>
        <w:pStyle w:val="Heading3"/>
      </w:pPr>
      <w:bookmarkStart w:id="14" w:name="_Toc536802980"/>
      <w:r w:rsidRPr="00FE2355">
        <w:t xml:space="preserve">Recommendation and </w:t>
      </w:r>
      <w:r>
        <w:t>c</w:t>
      </w:r>
      <w:r w:rsidRPr="00FE2355">
        <w:t>ost</w:t>
      </w:r>
      <w:bookmarkEnd w:id="14"/>
      <w:r w:rsidRPr="00FE2355">
        <w:t xml:space="preserve"> </w:t>
      </w:r>
    </w:p>
    <w:p w14:paraId="26D17CE0" w14:textId="77777777" w:rsidR="00C8279C" w:rsidRPr="00FE2355" w:rsidRDefault="00C8279C" w:rsidP="00C8279C">
      <w:pPr>
        <w:pStyle w:val="ListParagraph"/>
        <w:spacing w:before="0" w:after="0"/>
        <w:ind w:left="1080"/>
        <w:rPr>
          <w:rFonts w:cs="Arial"/>
          <w:sz w:val="20"/>
        </w:rPr>
      </w:pPr>
    </w:p>
    <w:p w14:paraId="4DB05CFD" w14:textId="77777777" w:rsidR="00C8279C" w:rsidRPr="00FE2355" w:rsidRDefault="00C8279C" w:rsidP="00C8279C">
      <w:pPr>
        <w:pStyle w:val="ListParagraph"/>
        <w:numPr>
          <w:ilvl w:val="1"/>
          <w:numId w:val="30"/>
        </w:numPr>
        <w:spacing w:after="0"/>
        <w:ind w:left="1080"/>
        <w:rPr>
          <w:rFonts w:cs="Arial"/>
        </w:rPr>
      </w:pPr>
      <w:r>
        <w:rPr>
          <w:rFonts w:cs="Arial"/>
        </w:rPr>
        <w:t xml:space="preserve">Fund </w:t>
      </w:r>
      <w:r w:rsidRPr="00FE2355">
        <w:rPr>
          <w:rFonts w:cs="Arial"/>
        </w:rPr>
        <w:t xml:space="preserve">AFDO as a </w:t>
      </w:r>
      <w:r>
        <w:rPr>
          <w:rFonts w:cs="Arial"/>
        </w:rPr>
        <w:t>Disability Representative Organisation (</w:t>
      </w:r>
      <w:r w:rsidRPr="00FE2355">
        <w:rPr>
          <w:rFonts w:cs="Arial"/>
        </w:rPr>
        <w:t>DRO</w:t>
      </w:r>
      <w:r>
        <w:rPr>
          <w:rFonts w:cs="Arial"/>
        </w:rPr>
        <w:t>)</w:t>
      </w:r>
      <w:r w:rsidRPr="00FE2355">
        <w:rPr>
          <w:rFonts w:cs="Arial"/>
        </w:rPr>
        <w:t xml:space="preserve"> </w:t>
      </w:r>
      <w:r>
        <w:rPr>
          <w:rFonts w:cs="Arial"/>
        </w:rPr>
        <w:t>from $27K+ per annum (current AFDO Consortium split), to</w:t>
      </w:r>
      <w:r w:rsidRPr="00FE2355">
        <w:rPr>
          <w:rFonts w:cs="Arial"/>
        </w:rPr>
        <w:t xml:space="preserve"> $300,000 per annum</w:t>
      </w:r>
      <w:r>
        <w:rPr>
          <w:rFonts w:cs="Arial"/>
        </w:rPr>
        <w:t xml:space="preserve"> in its own right,</w:t>
      </w:r>
      <w:r w:rsidRPr="00FE2355">
        <w:rPr>
          <w:rFonts w:cs="Arial"/>
        </w:rPr>
        <w:t xml:space="preserve"> in line with the funding to other funded DRO’s</w:t>
      </w:r>
      <w:r>
        <w:rPr>
          <w:rFonts w:cs="Arial"/>
        </w:rPr>
        <w:t>, representing no additional budget cost. Current funding of DRO’s including AFDO totals $2.1million per annum, there would be no change to the current budget amount.</w:t>
      </w:r>
    </w:p>
    <w:p w14:paraId="01EC37EC" w14:textId="77777777" w:rsidR="00C8279C" w:rsidRPr="00FE2355" w:rsidRDefault="00C8279C" w:rsidP="00C8279C">
      <w:pPr>
        <w:pStyle w:val="ListParagraph"/>
        <w:spacing w:before="0" w:after="0"/>
        <w:rPr>
          <w:rFonts w:cs="Arial"/>
          <w:sz w:val="20"/>
        </w:rPr>
      </w:pPr>
    </w:p>
    <w:p w14:paraId="5E29FC53" w14:textId="77777777" w:rsidR="00C8279C" w:rsidRDefault="00C8279C" w:rsidP="00C8279C">
      <w:pPr>
        <w:pStyle w:val="ListParagraph"/>
        <w:numPr>
          <w:ilvl w:val="1"/>
          <w:numId w:val="30"/>
        </w:numPr>
        <w:spacing w:after="0"/>
        <w:ind w:left="1080"/>
        <w:rPr>
          <w:rFonts w:cs="Arial"/>
        </w:rPr>
      </w:pPr>
      <w:r>
        <w:rPr>
          <w:rFonts w:cs="Arial"/>
        </w:rPr>
        <w:t xml:space="preserve">Provide additional funding to the AFDO National member organisations (x10) that are all currently recognised as DRO’s by the Federal Government (but only receive $27K from AFDO led Consortium), increased to $220,000 </w:t>
      </w:r>
      <w:r w:rsidRPr="00FE2355">
        <w:rPr>
          <w:rFonts w:cs="Arial"/>
        </w:rPr>
        <w:t>per organisation</w:t>
      </w:r>
      <w:r>
        <w:rPr>
          <w:rFonts w:cs="Arial"/>
        </w:rPr>
        <w:t xml:space="preserve"> per annum</w:t>
      </w:r>
      <w:r w:rsidRPr="00FE2355">
        <w:rPr>
          <w:rFonts w:cs="Arial"/>
        </w:rPr>
        <w:t xml:space="preserve"> = $</w:t>
      </w:r>
      <w:r>
        <w:rPr>
          <w:rFonts w:cs="Arial"/>
        </w:rPr>
        <w:t>2.2</w:t>
      </w:r>
      <w:r w:rsidRPr="00FE2355">
        <w:rPr>
          <w:rFonts w:cs="Arial"/>
        </w:rPr>
        <w:t xml:space="preserve"> million per annum</w:t>
      </w:r>
      <w:r>
        <w:rPr>
          <w:rFonts w:cs="Arial"/>
        </w:rPr>
        <w:t xml:space="preserve"> additional funding required.</w:t>
      </w:r>
    </w:p>
    <w:p w14:paraId="0BC1E0B6" w14:textId="77777777" w:rsidR="00C8279C" w:rsidRPr="00D04F72" w:rsidRDefault="00C8279C" w:rsidP="00C8279C">
      <w:pPr>
        <w:pStyle w:val="ListParagraph"/>
        <w:rPr>
          <w:rFonts w:cs="Arial"/>
        </w:rPr>
      </w:pPr>
    </w:p>
    <w:p w14:paraId="27D66775" w14:textId="77777777" w:rsidR="00C8279C" w:rsidRDefault="00C8279C" w:rsidP="00C8279C">
      <w:pPr>
        <w:pStyle w:val="ListParagraph"/>
        <w:numPr>
          <w:ilvl w:val="1"/>
          <w:numId w:val="30"/>
        </w:numPr>
        <w:spacing w:after="0"/>
        <w:ind w:left="1080"/>
        <w:rPr>
          <w:rFonts w:cs="Arial"/>
        </w:rPr>
      </w:pPr>
      <w:r>
        <w:rPr>
          <w:rFonts w:cs="Arial"/>
        </w:rPr>
        <w:t xml:space="preserve">Revise the amount of funds and the term of the current Disability Representative Organisation’s Funding Agreement to make this for a further 4 year term. </w:t>
      </w:r>
    </w:p>
    <w:p w14:paraId="674BB5F7" w14:textId="77777777" w:rsidR="00C8279C" w:rsidRPr="00A85B09" w:rsidRDefault="00C8279C" w:rsidP="00C8279C">
      <w:pPr>
        <w:pStyle w:val="ListParagraph"/>
        <w:rPr>
          <w:rFonts w:cs="Arial"/>
        </w:rPr>
      </w:pPr>
    </w:p>
    <w:p w14:paraId="5E90A2FD" w14:textId="77777777" w:rsidR="00C8279C" w:rsidRDefault="00C8279C" w:rsidP="00C8279C">
      <w:pPr>
        <w:pStyle w:val="ListParagraph"/>
        <w:numPr>
          <w:ilvl w:val="1"/>
          <w:numId w:val="30"/>
        </w:numPr>
        <w:spacing w:after="0"/>
        <w:ind w:left="1080"/>
        <w:rPr>
          <w:rFonts w:cs="Arial"/>
        </w:rPr>
      </w:pPr>
      <w:r>
        <w:rPr>
          <w:rFonts w:cs="Arial"/>
        </w:rPr>
        <w:lastRenderedPageBreak/>
        <w:t>Allow for an indexation review and adjustment on funded amounts every two years to ensure funding reflects increases in CPI or other costs to maintain organisations sustainability.</w:t>
      </w:r>
    </w:p>
    <w:p w14:paraId="6DC9B114" w14:textId="77777777" w:rsidR="00C8279C" w:rsidRDefault="00C8279C" w:rsidP="00C8279C">
      <w:pPr>
        <w:pStyle w:val="ListParagraph"/>
        <w:spacing w:after="0"/>
        <w:ind w:left="1080"/>
        <w:rPr>
          <w:rFonts w:cs="Arial"/>
        </w:rPr>
      </w:pPr>
    </w:p>
    <w:tbl>
      <w:tblPr>
        <w:tblStyle w:val="TableGrid"/>
        <w:tblW w:w="0" w:type="auto"/>
        <w:tblInd w:w="534" w:type="dxa"/>
        <w:tblLook w:val="04A0" w:firstRow="1" w:lastRow="0" w:firstColumn="1" w:lastColumn="0" w:noHBand="0" w:noVBand="1"/>
      </w:tblPr>
      <w:tblGrid>
        <w:gridCol w:w="1850"/>
        <w:gridCol w:w="4489"/>
        <w:gridCol w:w="2143"/>
      </w:tblGrid>
      <w:tr w:rsidR="00C8279C" w:rsidRPr="000F18DE" w14:paraId="26824599" w14:textId="77777777" w:rsidTr="00C53787">
        <w:trPr>
          <w:trHeight w:val="676"/>
        </w:trPr>
        <w:tc>
          <w:tcPr>
            <w:tcW w:w="1850" w:type="dxa"/>
            <w:shd w:val="clear" w:color="auto" w:fill="2F5496" w:themeFill="accent5" w:themeFillShade="BF"/>
            <w:vAlign w:val="center"/>
          </w:tcPr>
          <w:p w14:paraId="6D9B3F0E"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Year</w:t>
            </w:r>
          </w:p>
        </w:tc>
        <w:tc>
          <w:tcPr>
            <w:tcW w:w="4489" w:type="dxa"/>
            <w:shd w:val="clear" w:color="auto" w:fill="2F5496" w:themeFill="accent5" w:themeFillShade="BF"/>
            <w:vAlign w:val="center"/>
          </w:tcPr>
          <w:p w14:paraId="77CEE069"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Activity</w:t>
            </w:r>
          </w:p>
        </w:tc>
        <w:tc>
          <w:tcPr>
            <w:tcW w:w="2143" w:type="dxa"/>
            <w:shd w:val="clear" w:color="auto" w:fill="2F5496" w:themeFill="accent5" w:themeFillShade="BF"/>
            <w:vAlign w:val="center"/>
          </w:tcPr>
          <w:p w14:paraId="568424BD" w14:textId="77777777" w:rsidR="00C8279C" w:rsidRPr="000F18DE" w:rsidRDefault="00C8279C" w:rsidP="00C53787">
            <w:pPr>
              <w:spacing w:after="0"/>
              <w:jc w:val="center"/>
              <w:rPr>
                <w:rFonts w:cs="Arial"/>
                <w:b/>
                <w:color w:val="FFFFFF" w:themeColor="background1"/>
                <w:highlight w:val="yellow"/>
              </w:rPr>
            </w:pPr>
            <w:r w:rsidRPr="000F18DE">
              <w:rPr>
                <w:rFonts w:cs="Arial"/>
                <w:b/>
                <w:color w:val="FFFFFF" w:themeColor="background1"/>
              </w:rPr>
              <w:t>Amount</w:t>
            </w:r>
          </w:p>
        </w:tc>
      </w:tr>
      <w:tr w:rsidR="00C8279C" w:rsidRPr="00757760" w14:paraId="2BBFDB09" w14:textId="77777777" w:rsidTr="00C53787">
        <w:trPr>
          <w:trHeight w:val="764"/>
        </w:trPr>
        <w:tc>
          <w:tcPr>
            <w:tcW w:w="1850" w:type="dxa"/>
            <w:shd w:val="clear" w:color="auto" w:fill="DEEAF6" w:themeFill="accent1" w:themeFillTint="33"/>
            <w:vAlign w:val="center"/>
          </w:tcPr>
          <w:p w14:paraId="6EB4B760" w14:textId="77777777" w:rsidR="00C8279C" w:rsidRPr="004439C2" w:rsidRDefault="00C8279C" w:rsidP="00C53787">
            <w:pPr>
              <w:spacing w:after="0"/>
              <w:jc w:val="center"/>
              <w:rPr>
                <w:rFonts w:cs="Arial"/>
                <w:b/>
              </w:rPr>
            </w:pPr>
            <w:r>
              <w:rPr>
                <w:rFonts w:cs="Arial"/>
                <w:b/>
              </w:rPr>
              <w:t>2019 – 2020</w:t>
            </w:r>
          </w:p>
        </w:tc>
        <w:tc>
          <w:tcPr>
            <w:tcW w:w="4489" w:type="dxa"/>
            <w:shd w:val="clear" w:color="auto" w:fill="DEEAF6" w:themeFill="accent1" w:themeFillTint="33"/>
            <w:vAlign w:val="center"/>
          </w:tcPr>
          <w:p w14:paraId="25EBD1F1" w14:textId="77777777" w:rsidR="00C8279C" w:rsidRDefault="00C8279C" w:rsidP="00C53787">
            <w:pPr>
              <w:spacing w:after="0"/>
              <w:jc w:val="center"/>
              <w:rPr>
                <w:rFonts w:cs="Arial"/>
              </w:rPr>
            </w:pPr>
            <w:r w:rsidRPr="00757760">
              <w:rPr>
                <w:rFonts w:cs="Arial"/>
              </w:rPr>
              <w:t xml:space="preserve">DRO </w:t>
            </w:r>
            <w:r>
              <w:rPr>
                <w:rFonts w:cs="Arial"/>
              </w:rPr>
              <w:t xml:space="preserve">Additional </w:t>
            </w:r>
            <w:r w:rsidRPr="00757760">
              <w:rPr>
                <w:rFonts w:cs="Arial"/>
              </w:rPr>
              <w:t>Funding</w:t>
            </w:r>
          </w:p>
          <w:p w14:paraId="62E1CBF6" w14:textId="77777777" w:rsidR="00C8279C" w:rsidRPr="00757760" w:rsidRDefault="00C8279C" w:rsidP="00C53787">
            <w:pPr>
              <w:spacing w:after="0"/>
              <w:jc w:val="center"/>
              <w:rPr>
                <w:rFonts w:cs="Arial"/>
              </w:rPr>
            </w:pPr>
            <w:r>
              <w:rPr>
                <w:rFonts w:cs="Arial"/>
              </w:rPr>
              <w:t>(9</w:t>
            </w:r>
            <w:r w:rsidRPr="00757760">
              <w:rPr>
                <w:rFonts w:cs="Arial"/>
              </w:rPr>
              <w:t xml:space="preserve"> </w:t>
            </w:r>
            <w:r>
              <w:rPr>
                <w:rFonts w:cs="Arial"/>
              </w:rPr>
              <w:t xml:space="preserve">DRO recognised AFDO National </w:t>
            </w:r>
            <w:r w:rsidRPr="00757760">
              <w:rPr>
                <w:rFonts w:cs="Arial"/>
              </w:rPr>
              <w:t>Organisations)</w:t>
            </w:r>
          </w:p>
        </w:tc>
        <w:tc>
          <w:tcPr>
            <w:tcW w:w="2143" w:type="dxa"/>
            <w:shd w:val="clear" w:color="auto" w:fill="DEEAF6" w:themeFill="accent1" w:themeFillTint="33"/>
            <w:vAlign w:val="center"/>
          </w:tcPr>
          <w:p w14:paraId="0B5A8C2A" w14:textId="77777777" w:rsidR="00C8279C" w:rsidRPr="00757760" w:rsidRDefault="00C8279C" w:rsidP="00C53787">
            <w:pPr>
              <w:spacing w:after="0"/>
              <w:jc w:val="center"/>
              <w:rPr>
                <w:rFonts w:cs="Arial"/>
              </w:rPr>
            </w:pPr>
            <w:r w:rsidRPr="00757760">
              <w:rPr>
                <w:rFonts w:cs="Arial"/>
              </w:rPr>
              <w:t>$</w:t>
            </w:r>
            <w:r>
              <w:rPr>
                <w:rFonts w:cs="Arial"/>
              </w:rPr>
              <w:t>1.98</w:t>
            </w:r>
            <w:r w:rsidRPr="00757760">
              <w:rPr>
                <w:rFonts w:cs="Arial"/>
              </w:rPr>
              <w:t xml:space="preserve"> million</w:t>
            </w:r>
          </w:p>
        </w:tc>
      </w:tr>
      <w:tr w:rsidR="00C8279C" w:rsidRPr="00757760" w14:paraId="78FDC39A" w14:textId="77777777" w:rsidTr="00C53787">
        <w:trPr>
          <w:trHeight w:val="549"/>
        </w:trPr>
        <w:tc>
          <w:tcPr>
            <w:tcW w:w="1850" w:type="dxa"/>
            <w:shd w:val="clear" w:color="auto" w:fill="FFFFFF" w:themeFill="background1"/>
            <w:vAlign w:val="center"/>
          </w:tcPr>
          <w:p w14:paraId="7A42AF73" w14:textId="77777777" w:rsidR="00C8279C" w:rsidRPr="000E7230" w:rsidRDefault="00C8279C" w:rsidP="00C53787">
            <w:pPr>
              <w:spacing w:after="0"/>
              <w:jc w:val="center"/>
              <w:rPr>
                <w:rFonts w:cs="Arial"/>
                <w:b/>
              </w:rPr>
            </w:pPr>
            <w:r w:rsidRPr="000E7230">
              <w:rPr>
                <w:rFonts w:cs="Arial"/>
                <w:b/>
              </w:rPr>
              <w:t>20</w:t>
            </w:r>
            <w:r>
              <w:rPr>
                <w:rFonts w:cs="Arial"/>
                <w:b/>
              </w:rPr>
              <w:t>20</w:t>
            </w:r>
            <w:r w:rsidRPr="000E7230">
              <w:rPr>
                <w:rFonts w:cs="Arial"/>
                <w:b/>
              </w:rPr>
              <w:t xml:space="preserve"> – 202</w:t>
            </w:r>
            <w:r>
              <w:rPr>
                <w:rFonts w:cs="Arial"/>
                <w:b/>
              </w:rPr>
              <w:t>3</w:t>
            </w:r>
          </w:p>
        </w:tc>
        <w:tc>
          <w:tcPr>
            <w:tcW w:w="4489" w:type="dxa"/>
            <w:shd w:val="clear" w:color="auto" w:fill="FFFFFF" w:themeFill="background1"/>
            <w:vAlign w:val="center"/>
          </w:tcPr>
          <w:p w14:paraId="6B51BE0B" w14:textId="77777777" w:rsidR="00C8279C" w:rsidRPr="00757760" w:rsidRDefault="00C8279C" w:rsidP="00C53787">
            <w:pPr>
              <w:spacing w:after="0"/>
              <w:jc w:val="center"/>
              <w:rPr>
                <w:rFonts w:cs="Arial"/>
              </w:rPr>
            </w:pPr>
            <w:r>
              <w:rPr>
                <w:rFonts w:cs="Arial"/>
              </w:rPr>
              <w:t xml:space="preserve">DRO Additional Funding </w:t>
            </w:r>
          </w:p>
        </w:tc>
        <w:tc>
          <w:tcPr>
            <w:tcW w:w="2143" w:type="dxa"/>
            <w:shd w:val="clear" w:color="auto" w:fill="FFFFFF" w:themeFill="background1"/>
            <w:vAlign w:val="center"/>
          </w:tcPr>
          <w:p w14:paraId="39F4A229" w14:textId="77777777" w:rsidR="00C8279C" w:rsidRPr="00757760" w:rsidRDefault="00C8279C" w:rsidP="00C53787">
            <w:pPr>
              <w:spacing w:after="0"/>
              <w:jc w:val="center"/>
              <w:rPr>
                <w:rFonts w:cs="Arial"/>
              </w:rPr>
            </w:pPr>
            <w:r w:rsidRPr="00757760">
              <w:rPr>
                <w:rFonts w:cs="Arial"/>
              </w:rPr>
              <w:t>$</w:t>
            </w:r>
            <w:r>
              <w:rPr>
                <w:rFonts w:cs="Arial"/>
              </w:rPr>
              <w:t>5.94</w:t>
            </w:r>
            <w:r w:rsidRPr="00757760">
              <w:rPr>
                <w:rFonts w:cs="Arial"/>
              </w:rPr>
              <w:t xml:space="preserve"> million</w:t>
            </w:r>
          </w:p>
        </w:tc>
      </w:tr>
      <w:tr w:rsidR="00C8279C" w:rsidRPr="00757760" w14:paraId="16A9F770" w14:textId="77777777" w:rsidTr="00C53787">
        <w:trPr>
          <w:trHeight w:val="571"/>
        </w:trPr>
        <w:tc>
          <w:tcPr>
            <w:tcW w:w="1850" w:type="dxa"/>
            <w:vAlign w:val="center"/>
          </w:tcPr>
          <w:p w14:paraId="3A45DA70" w14:textId="77777777" w:rsidR="00C8279C" w:rsidRPr="00757760" w:rsidRDefault="00C8279C" w:rsidP="00C53787">
            <w:pPr>
              <w:spacing w:after="0"/>
              <w:jc w:val="center"/>
              <w:rPr>
                <w:rFonts w:cs="Arial"/>
                <w:b/>
              </w:rPr>
            </w:pPr>
            <w:r>
              <w:rPr>
                <w:rFonts w:cs="Arial"/>
                <w:b/>
              </w:rPr>
              <w:t>2022 – 2023</w:t>
            </w:r>
          </w:p>
        </w:tc>
        <w:tc>
          <w:tcPr>
            <w:tcW w:w="4489" w:type="dxa"/>
            <w:vAlign w:val="center"/>
          </w:tcPr>
          <w:p w14:paraId="24D9DF51" w14:textId="77777777" w:rsidR="00C8279C" w:rsidRPr="00A85B09" w:rsidRDefault="00C8279C" w:rsidP="00C53787">
            <w:pPr>
              <w:spacing w:after="0"/>
              <w:jc w:val="center"/>
              <w:rPr>
                <w:rFonts w:cs="Arial"/>
              </w:rPr>
            </w:pPr>
            <w:r w:rsidRPr="00A85B09">
              <w:rPr>
                <w:rFonts w:cs="Arial"/>
              </w:rPr>
              <w:t>Indexation review and adjustment</w:t>
            </w:r>
            <w:r>
              <w:rPr>
                <w:rFonts w:cs="Arial"/>
              </w:rPr>
              <w:t xml:space="preserve"> on total DRO funding $4.08 million</w:t>
            </w:r>
          </w:p>
          <w:p w14:paraId="5558FE17" w14:textId="77777777" w:rsidR="00C8279C" w:rsidRPr="00757760" w:rsidRDefault="00C8279C" w:rsidP="00C53787">
            <w:pPr>
              <w:spacing w:after="0"/>
              <w:jc w:val="center"/>
              <w:rPr>
                <w:rFonts w:cs="Arial"/>
                <w:b/>
              </w:rPr>
            </w:pPr>
            <w:r>
              <w:rPr>
                <w:rFonts w:cs="Arial"/>
              </w:rPr>
              <w:t xml:space="preserve">projection of </w:t>
            </w:r>
            <w:r w:rsidRPr="00A85B09">
              <w:rPr>
                <w:rFonts w:cs="Arial"/>
              </w:rPr>
              <w:t>3%</w:t>
            </w:r>
          </w:p>
        </w:tc>
        <w:tc>
          <w:tcPr>
            <w:tcW w:w="2143" w:type="dxa"/>
            <w:vAlign w:val="center"/>
          </w:tcPr>
          <w:p w14:paraId="5218A620" w14:textId="77777777" w:rsidR="00C8279C" w:rsidRPr="00A85B09" w:rsidRDefault="00C8279C" w:rsidP="00C53787">
            <w:pPr>
              <w:spacing w:after="0"/>
              <w:jc w:val="center"/>
              <w:rPr>
                <w:rFonts w:cs="Arial"/>
              </w:rPr>
            </w:pPr>
            <w:r w:rsidRPr="00A85B09">
              <w:rPr>
                <w:rFonts w:cs="Arial"/>
              </w:rPr>
              <w:t>$</w:t>
            </w:r>
            <w:r>
              <w:rPr>
                <w:rFonts w:cs="Arial"/>
              </w:rPr>
              <w:t>144</w:t>
            </w:r>
            <w:r w:rsidRPr="00A85B09">
              <w:rPr>
                <w:rFonts w:cs="Arial"/>
              </w:rPr>
              <w:t>K</w:t>
            </w:r>
          </w:p>
        </w:tc>
      </w:tr>
      <w:tr w:rsidR="00C8279C" w:rsidRPr="00757760" w14:paraId="568B9837" w14:textId="77777777" w:rsidTr="00C53787">
        <w:trPr>
          <w:trHeight w:val="571"/>
        </w:trPr>
        <w:tc>
          <w:tcPr>
            <w:tcW w:w="1850" w:type="dxa"/>
            <w:vAlign w:val="center"/>
          </w:tcPr>
          <w:p w14:paraId="1186470D" w14:textId="77777777" w:rsidR="00C8279C" w:rsidRPr="00757760" w:rsidRDefault="00C8279C" w:rsidP="00C53787">
            <w:pPr>
              <w:spacing w:after="0"/>
              <w:jc w:val="center"/>
              <w:rPr>
                <w:rFonts w:cs="Arial"/>
                <w:b/>
              </w:rPr>
            </w:pPr>
          </w:p>
        </w:tc>
        <w:tc>
          <w:tcPr>
            <w:tcW w:w="4489" w:type="dxa"/>
            <w:vAlign w:val="center"/>
          </w:tcPr>
          <w:p w14:paraId="67607C83" w14:textId="77777777" w:rsidR="00C8279C" w:rsidRDefault="00C8279C" w:rsidP="00C53787">
            <w:pPr>
              <w:spacing w:after="0"/>
              <w:jc w:val="center"/>
              <w:rPr>
                <w:rFonts w:cs="Arial"/>
                <w:b/>
              </w:rPr>
            </w:pPr>
            <w:r w:rsidRPr="00757760">
              <w:rPr>
                <w:rFonts w:cs="Arial"/>
                <w:b/>
              </w:rPr>
              <w:t xml:space="preserve">Total </w:t>
            </w:r>
            <w:r>
              <w:rPr>
                <w:rFonts w:cs="Arial"/>
                <w:b/>
              </w:rPr>
              <w:t xml:space="preserve">additional DRO Funding </w:t>
            </w:r>
          </w:p>
          <w:p w14:paraId="7B958FAB" w14:textId="77777777" w:rsidR="00C8279C" w:rsidRPr="00757760" w:rsidRDefault="00C8279C" w:rsidP="00C53787">
            <w:pPr>
              <w:spacing w:after="0"/>
              <w:jc w:val="center"/>
              <w:rPr>
                <w:rFonts w:cs="Arial"/>
                <w:b/>
              </w:rPr>
            </w:pPr>
            <w:r w:rsidRPr="00757760">
              <w:rPr>
                <w:rFonts w:cs="Arial"/>
                <w:b/>
              </w:rPr>
              <w:t xml:space="preserve">over </w:t>
            </w:r>
            <w:r>
              <w:rPr>
                <w:rFonts w:cs="Arial"/>
                <w:b/>
              </w:rPr>
              <w:t>4 financial years</w:t>
            </w:r>
          </w:p>
        </w:tc>
        <w:tc>
          <w:tcPr>
            <w:tcW w:w="2143" w:type="dxa"/>
            <w:vAlign w:val="center"/>
          </w:tcPr>
          <w:p w14:paraId="33B58A68" w14:textId="77777777" w:rsidR="00C8279C" w:rsidRPr="00757760" w:rsidRDefault="00C8279C" w:rsidP="00C53787">
            <w:pPr>
              <w:spacing w:after="0"/>
              <w:jc w:val="center"/>
              <w:rPr>
                <w:rFonts w:cs="Arial"/>
                <w:b/>
              </w:rPr>
            </w:pPr>
            <w:r w:rsidRPr="00757760">
              <w:rPr>
                <w:rFonts w:cs="Arial"/>
                <w:b/>
              </w:rPr>
              <w:t>$</w:t>
            </w:r>
            <w:r>
              <w:rPr>
                <w:rFonts w:cs="Arial"/>
                <w:b/>
              </w:rPr>
              <w:t xml:space="preserve">8.064 </w:t>
            </w:r>
            <w:r w:rsidRPr="00757760">
              <w:rPr>
                <w:rFonts w:cs="Arial"/>
                <w:b/>
              </w:rPr>
              <w:t>million</w:t>
            </w:r>
          </w:p>
        </w:tc>
      </w:tr>
    </w:tbl>
    <w:p w14:paraId="445B470E" w14:textId="77777777" w:rsidR="00C8279C" w:rsidRPr="00757760" w:rsidRDefault="00C8279C" w:rsidP="00C8279C">
      <w:pPr>
        <w:spacing w:after="0"/>
        <w:rPr>
          <w:rFonts w:cs="Arial"/>
          <w:b/>
        </w:rPr>
      </w:pPr>
    </w:p>
    <w:p w14:paraId="7CC1AC17" w14:textId="77777777" w:rsidR="00C8279C" w:rsidRDefault="00C8279C" w:rsidP="00C8279C">
      <w:pPr>
        <w:spacing w:after="160" w:line="259" w:lineRule="auto"/>
        <w:rPr>
          <w:rFonts w:eastAsia="Times New Roman"/>
          <w:b/>
          <w:bCs/>
          <w:color w:val="00767F"/>
          <w:kern w:val="28"/>
          <w:sz w:val="44"/>
          <w:szCs w:val="44"/>
          <w:lang w:val="en-AU"/>
        </w:rPr>
      </w:pPr>
      <w:bookmarkStart w:id="15" w:name="_Toc505098312"/>
      <w:bookmarkStart w:id="16" w:name="_Toc505126859"/>
      <w:bookmarkStart w:id="17" w:name="_Toc505181061"/>
      <w:r>
        <w:br w:type="page"/>
      </w:r>
    </w:p>
    <w:p w14:paraId="2CF3DD8D" w14:textId="2612285E" w:rsidR="00C8279C" w:rsidRPr="00A85B09" w:rsidRDefault="00C8279C" w:rsidP="00EF79CE">
      <w:pPr>
        <w:pStyle w:val="Heading2"/>
        <w:numPr>
          <w:ilvl w:val="0"/>
          <w:numId w:val="34"/>
        </w:numPr>
        <w:tabs>
          <w:tab w:val="left" w:pos="7524"/>
        </w:tabs>
        <w:spacing w:after="0"/>
        <w:ind w:left="0"/>
        <w:rPr>
          <w:sz w:val="28"/>
        </w:rPr>
      </w:pPr>
      <w:bookmarkStart w:id="18" w:name="_Toc536802981"/>
      <w:r w:rsidRPr="00A85B09">
        <w:rPr>
          <w:sz w:val="28"/>
        </w:rPr>
        <w:lastRenderedPageBreak/>
        <w:t>Funding disability advocacy</w:t>
      </w:r>
      <w:bookmarkEnd w:id="15"/>
      <w:bookmarkEnd w:id="16"/>
      <w:bookmarkEnd w:id="17"/>
      <w:bookmarkEnd w:id="18"/>
      <w:r w:rsidRPr="00A85B09">
        <w:rPr>
          <w:sz w:val="28"/>
        </w:rPr>
        <w:t xml:space="preserve"> </w:t>
      </w:r>
      <w:r w:rsidRPr="00A85B09">
        <w:rPr>
          <w:sz w:val="28"/>
        </w:rPr>
        <w:tab/>
      </w:r>
    </w:p>
    <w:p w14:paraId="228732FB" w14:textId="77777777" w:rsidR="00C8279C" w:rsidRDefault="00C8279C" w:rsidP="00C8279C">
      <w:pPr>
        <w:spacing w:after="0"/>
        <w:rPr>
          <w:rFonts w:cs="Arial"/>
          <w:lang w:val="en-AU"/>
        </w:rPr>
      </w:pPr>
    </w:p>
    <w:p w14:paraId="37BB88F9" w14:textId="77777777" w:rsidR="00C8279C" w:rsidRDefault="00C8279C" w:rsidP="00C8279C">
      <w:pPr>
        <w:spacing w:after="0"/>
        <w:rPr>
          <w:rFonts w:cs="Arial"/>
          <w:lang w:val="en-AU"/>
        </w:rPr>
      </w:pPr>
      <w:r w:rsidRPr="006D6258">
        <w:rPr>
          <w:rFonts w:cs="Arial"/>
          <w:lang w:val="en-AU"/>
        </w:rPr>
        <w:t xml:space="preserve">Disability advocacy is vital to protecting and advancing the rights and interests of Australians with disabilities and contributing to the ongoing quality assurance and improvement of service systems. </w:t>
      </w:r>
    </w:p>
    <w:p w14:paraId="30827E5E" w14:textId="77777777" w:rsidR="00C8279C" w:rsidRPr="006D6258" w:rsidRDefault="00C8279C" w:rsidP="00C8279C">
      <w:pPr>
        <w:spacing w:after="0"/>
        <w:rPr>
          <w:rFonts w:cs="Arial"/>
          <w:lang w:val="en-AU"/>
        </w:rPr>
      </w:pPr>
    </w:p>
    <w:p w14:paraId="1936A1AF" w14:textId="77777777" w:rsidR="00C8279C" w:rsidRDefault="00C8279C" w:rsidP="00C8279C">
      <w:pPr>
        <w:spacing w:after="0"/>
        <w:rPr>
          <w:rFonts w:cs="Arial"/>
          <w:lang w:val="en-AU"/>
        </w:rPr>
      </w:pPr>
      <w:r w:rsidRPr="006D6258">
        <w:rPr>
          <w:rFonts w:cs="Arial"/>
          <w:lang w:val="en-AU"/>
        </w:rPr>
        <w:t>The Productivity Commission recognised the critical role of indepen</w:t>
      </w:r>
      <w:r>
        <w:rPr>
          <w:rFonts w:cs="Arial"/>
          <w:lang w:val="en-AU"/>
        </w:rPr>
        <w:t xml:space="preserve">dent advocacy to the NDIS. </w:t>
      </w:r>
      <w:r w:rsidRPr="006D6258">
        <w:rPr>
          <w:rFonts w:cs="Arial"/>
          <w:lang w:val="en-AU"/>
        </w:rPr>
        <w:t xml:space="preserve">Advocates will play a crucial role in </w:t>
      </w:r>
      <w:r>
        <w:rPr>
          <w:rFonts w:cs="Arial"/>
          <w:lang w:val="en-AU"/>
        </w:rPr>
        <w:t xml:space="preserve">not only </w:t>
      </w:r>
      <w:r w:rsidRPr="006D6258">
        <w:rPr>
          <w:rFonts w:cs="Arial"/>
          <w:lang w:val="en-AU"/>
        </w:rPr>
        <w:t>protecting the rights of individuals</w:t>
      </w:r>
      <w:r>
        <w:rPr>
          <w:rFonts w:cs="Arial"/>
          <w:lang w:val="en-AU"/>
        </w:rPr>
        <w:t xml:space="preserve"> but in </w:t>
      </w:r>
      <w:r w:rsidRPr="006D6258">
        <w:rPr>
          <w:rFonts w:cs="Arial"/>
          <w:lang w:val="en-AU"/>
        </w:rPr>
        <w:t xml:space="preserve">contributing to systemic improvement of the NDIS. </w:t>
      </w:r>
    </w:p>
    <w:p w14:paraId="5FE57FA1" w14:textId="77777777" w:rsidR="00C8279C" w:rsidRDefault="00C8279C" w:rsidP="00C8279C">
      <w:pPr>
        <w:spacing w:after="0"/>
        <w:rPr>
          <w:rFonts w:cs="Arial"/>
          <w:lang w:val="en-AU"/>
        </w:rPr>
      </w:pPr>
    </w:p>
    <w:p w14:paraId="025E2127" w14:textId="77777777" w:rsidR="00C8279C" w:rsidRDefault="00C8279C" w:rsidP="00C8279C">
      <w:pPr>
        <w:spacing w:after="0"/>
        <w:rPr>
          <w:rFonts w:cs="Arial"/>
          <w:lang w:val="en-AU"/>
        </w:rPr>
      </w:pPr>
      <w:r w:rsidRPr="006D6258">
        <w:rPr>
          <w:rFonts w:cs="Arial"/>
          <w:lang w:val="en-AU"/>
        </w:rPr>
        <w:t xml:space="preserve">In addition, independent advocacy remains instrumental in addressing the inequities and injustices experienced by people with disabilities in other service systems and domains, for instance education, health, justice and housing, and thereby optimising the intended ripple effects of the NDIS in the lives of people with disabilities. </w:t>
      </w:r>
    </w:p>
    <w:p w14:paraId="702A8A97" w14:textId="77777777" w:rsidR="00C8279C" w:rsidRPr="006D6258" w:rsidRDefault="00C8279C" w:rsidP="00C8279C">
      <w:pPr>
        <w:spacing w:after="0"/>
        <w:rPr>
          <w:rFonts w:cs="Arial"/>
          <w:lang w:val="en-AU"/>
        </w:rPr>
      </w:pPr>
    </w:p>
    <w:p w14:paraId="2B13B041" w14:textId="77777777" w:rsidR="00C8279C" w:rsidRDefault="00C8279C" w:rsidP="00C8279C">
      <w:pPr>
        <w:spacing w:after="0"/>
        <w:rPr>
          <w:rFonts w:cs="Arial"/>
          <w:lang w:val="en-AU"/>
        </w:rPr>
      </w:pPr>
      <w:r w:rsidRPr="006D6258">
        <w:rPr>
          <w:rFonts w:cs="Arial"/>
          <w:lang w:val="en-AU"/>
        </w:rPr>
        <w:t>DANA strongly argues that advocacy should be funded proportionally to disability service delivery expenditure and through a model that values independence and accessibility. To reap the benefits of a strong and healthy advocacy sector, the sector should be represented, supported and strengthened nationally.</w:t>
      </w:r>
    </w:p>
    <w:p w14:paraId="2D5D7FA9" w14:textId="77777777" w:rsidR="00C8279C" w:rsidRPr="006D6258" w:rsidRDefault="00C8279C" w:rsidP="00C8279C">
      <w:pPr>
        <w:spacing w:after="0"/>
        <w:rPr>
          <w:rFonts w:cs="Arial"/>
          <w:lang w:val="en-AU"/>
        </w:rPr>
      </w:pPr>
    </w:p>
    <w:p w14:paraId="76F74C42" w14:textId="77777777" w:rsidR="00C8279C" w:rsidRDefault="00C8279C" w:rsidP="00C8279C">
      <w:pPr>
        <w:spacing w:after="0"/>
        <w:rPr>
          <w:rFonts w:cs="Arial"/>
          <w:lang w:val="en-AU"/>
        </w:rPr>
      </w:pPr>
      <w:r w:rsidRPr="006D6258">
        <w:rPr>
          <w:rFonts w:cs="Arial"/>
          <w:lang w:val="en-AU"/>
        </w:rPr>
        <w:t xml:space="preserve">Although there </w:t>
      </w:r>
      <w:r>
        <w:rPr>
          <w:rFonts w:cs="Arial"/>
          <w:lang w:val="en-AU"/>
        </w:rPr>
        <w:t>was</w:t>
      </w:r>
      <w:r w:rsidRPr="006D6258">
        <w:rPr>
          <w:rFonts w:cs="Arial"/>
          <w:lang w:val="en-AU"/>
        </w:rPr>
        <w:t xml:space="preserve"> a welcome announcement of an extensio</w:t>
      </w:r>
      <w:r>
        <w:rPr>
          <w:rFonts w:cs="Arial"/>
          <w:lang w:val="en-AU"/>
        </w:rPr>
        <w:t>n of NDAP funding to June 2020</w:t>
      </w:r>
      <w:r w:rsidRPr="006D6258">
        <w:rPr>
          <w:rFonts w:cs="Arial"/>
          <w:lang w:val="en-AU"/>
        </w:rPr>
        <w:t xml:space="preserve">, the Commonwealth’s contribution to disability advocacy via the NDAP is falling in percentage terms relative to its contribution to service delivery, and in recent years also in real terms due to indexation failing to even meet the costs of maintaining operations at existing levels. </w:t>
      </w:r>
    </w:p>
    <w:p w14:paraId="08358654" w14:textId="77777777" w:rsidR="00C8279C" w:rsidRDefault="00C8279C" w:rsidP="00C8279C">
      <w:pPr>
        <w:spacing w:after="0"/>
        <w:rPr>
          <w:rFonts w:cs="Arial"/>
          <w:lang w:val="en-AU"/>
        </w:rPr>
      </w:pPr>
    </w:p>
    <w:p w14:paraId="086EEBDB" w14:textId="77777777" w:rsidR="00C8279C" w:rsidRDefault="00C8279C" w:rsidP="00C8279C">
      <w:pPr>
        <w:spacing w:after="0"/>
        <w:rPr>
          <w:rFonts w:cs="Arial"/>
          <w:lang w:val="en-AU"/>
        </w:rPr>
      </w:pPr>
      <w:r w:rsidRPr="006D6258">
        <w:rPr>
          <w:rFonts w:cs="Arial"/>
          <w:lang w:val="en-AU"/>
        </w:rPr>
        <w:t>The Productivity Commission has identified that funding for advocacy, information and print disability organisations has previously represented roughly 1.3% of direct service delivery costs across all Commonwealth and State disability services (</w:t>
      </w:r>
      <w:r w:rsidRPr="006D6258">
        <w:rPr>
          <w:rStyle w:val="EndnoteTextChar"/>
          <w:rFonts w:cs="Arial"/>
          <w:lang w:val="en-AU"/>
        </w:rPr>
        <w:t>Productivity Commission (2009) Report on Government Services 2009 Canberra, Table 14A.5 and 14A.6.  During the period examined by the Productivity Commission, the percentage accounted for by advocacy, information and print disability ranged from 1.26% through to 1.35%)</w:t>
      </w:r>
      <w:r w:rsidRPr="006D6258">
        <w:rPr>
          <w:rFonts w:cs="Arial"/>
          <w:lang w:val="en-AU"/>
        </w:rPr>
        <w:t>. As a minimum benchmark, funding must be returned to this level. Beyond that a methodical review of actual need and demand should be undertaken to establish the basis for a new funding model for disability advocacy across the Commonwealth, States and Territories.</w:t>
      </w:r>
    </w:p>
    <w:p w14:paraId="225AF1E6" w14:textId="77777777" w:rsidR="00C8279C" w:rsidRPr="006A706F" w:rsidRDefault="00C8279C" w:rsidP="00C8279C">
      <w:pPr>
        <w:spacing w:after="0"/>
        <w:rPr>
          <w:rFonts w:cs="Arial"/>
          <w:b/>
          <w:lang w:val="en-AU"/>
        </w:rPr>
      </w:pPr>
    </w:p>
    <w:p w14:paraId="15FEC705" w14:textId="77777777" w:rsidR="00C8279C" w:rsidRDefault="00C8279C" w:rsidP="00C8279C">
      <w:pPr>
        <w:spacing w:after="0"/>
        <w:rPr>
          <w:rFonts w:cs="Arial"/>
          <w:lang w:val="en-AU"/>
        </w:rPr>
      </w:pPr>
      <w:r w:rsidRPr="006D6258">
        <w:rPr>
          <w:rFonts w:cs="Arial"/>
          <w:lang w:val="en-AU"/>
        </w:rPr>
        <w:t>The independence of advocacy from service provision is crucial to avoid conflicts of interest.</w:t>
      </w:r>
      <w:r>
        <w:rPr>
          <w:rFonts w:cs="Arial"/>
          <w:lang w:val="en-AU"/>
        </w:rPr>
        <w:t xml:space="preserve"> </w:t>
      </w:r>
      <w:r w:rsidRPr="006D6258">
        <w:rPr>
          <w:rFonts w:cs="Arial"/>
          <w:lang w:val="en-AU"/>
        </w:rPr>
        <w:t>Only truly independent advocates can safeguard and promote the rights and interests of vulnerable people and adequate funding for independent advocacy organisations, such as provided through NDAP and state and territory advocacy programs, is essential to ensuring independent advocacy is accessible for the most vulnerable people with disability.</w:t>
      </w:r>
    </w:p>
    <w:p w14:paraId="67F7881F" w14:textId="77777777" w:rsidR="00C8279C" w:rsidRDefault="00C8279C" w:rsidP="00C8279C">
      <w:pPr>
        <w:spacing w:after="0"/>
        <w:rPr>
          <w:rFonts w:cs="Arial"/>
          <w:lang w:val="en-AU"/>
        </w:rPr>
      </w:pPr>
    </w:p>
    <w:p w14:paraId="6A25C2B6" w14:textId="77777777" w:rsidR="00C8279C" w:rsidRDefault="00C8279C" w:rsidP="00C8279C">
      <w:pPr>
        <w:spacing w:after="0"/>
        <w:rPr>
          <w:rFonts w:cs="Arial"/>
          <w:lang w:val="en-AU"/>
        </w:rPr>
      </w:pPr>
    </w:p>
    <w:p w14:paraId="45ABAD4A" w14:textId="77777777" w:rsidR="00C8279C" w:rsidRPr="00A85B09" w:rsidRDefault="00C8279C" w:rsidP="00C8279C">
      <w:pPr>
        <w:spacing w:after="0"/>
        <w:rPr>
          <w:rFonts w:cs="Arial"/>
          <w:b/>
          <w:lang w:val="en-AU"/>
        </w:rPr>
      </w:pPr>
      <w:r w:rsidRPr="00A85B09">
        <w:rPr>
          <w:rFonts w:cs="Arial"/>
          <w:b/>
          <w:lang w:val="en-AU"/>
        </w:rPr>
        <w:lastRenderedPageBreak/>
        <w:t>Funding the national disability advocacy peak</w:t>
      </w:r>
    </w:p>
    <w:p w14:paraId="6623BC4F" w14:textId="77777777" w:rsidR="00C8279C" w:rsidRDefault="00C8279C" w:rsidP="00C8279C">
      <w:pPr>
        <w:spacing w:after="0"/>
        <w:rPr>
          <w:rFonts w:cs="Arial"/>
          <w:lang w:val="en-AU"/>
        </w:rPr>
      </w:pPr>
    </w:p>
    <w:p w14:paraId="03FC0708" w14:textId="77777777" w:rsidR="00C8279C" w:rsidRDefault="00C8279C" w:rsidP="00C8279C">
      <w:pPr>
        <w:spacing w:after="0"/>
        <w:rPr>
          <w:rFonts w:cs="Arial"/>
          <w:lang w:val="en-AU"/>
        </w:rPr>
      </w:pPr>
      <w:r>
        <w:rPr>
          <w:rFonts w:cs="Arial"/>
          <w:lang w:val="en-AU"/>
        </w:rPr>
        <w:t>Coordinating the focus across the disability advocacy sector is the work of the s</w:t>
      </w:r>
      <w:r w:rsidRPr="006D6258">
        <w:rPr>
          <w:rFonts w:cs="Arial"/>
          <w:lang w:val="en-AU"/>
        </w:rPr>
        <w:t xml:space="preserve">ector’s </w:t>
      </w:r>
      <w:r>
        <w:rPr>
          <w:rFonts w:cs="Arial"/>
          <w:lang w:val="en-AU"/>
        </w:rPr>
        <w:t xml:space="preserve">national </w:t>
      </w:r>
      <w:r w:rsidRPr="006D6258">
        <w:rPr>
          <w:rFonts w:cs="Arial"/>
          <w:lang w:val="en-AU"/>
        </w:rPr>
        <w:t xml:space="preserve">peak body, </w:t>
      </w:r>
      <w:r>
        <w:rPr>
          <w:rFonts w:cs="Arial"/>
          <w:lang w:val="en-AU"/>
        </w:rPr>
        <w:t xml:space="preserve">Disability Advocacy Network Australia (DANA). Largely unfunded DANA has been supported via AFDO and its membership. As the national advocacy peak DANA should be appropriately funded via NDAP along with its advocacy members. </w:t>
      </w:r>
    </w:p>
    <w:p w14:paraId="76A679B2" w14:textId="77777777" w:rsidR="00C8279C" w:rsidRDefault="00C8279C" w:rsidP="00C8279C">
      <w:pPr>
        <w:spacing w:after="0"/>
        <w:rPr>
          <w:rFonts w:cs="Arial"/>
          <w:lang w:val="en-AU"/>
        </w:rPr>
      </w:pPr>
    </w:p>
    <w:p w14:paraId="6B979FEA" w14:textId="77777777" w:rsidR="00C8279C" w:rsidRDefault="00C8279C" w:rsidP="00C8279C">
      <w:pPr>
        <w:spacing w:after="0"/>
        <w:rPr>
          <w:rFonts w:cs="Arial"/>
          <w:lang w:val="en-AU"/>
        </w:rPr>
      </w:pPr>
      <w:r>
        <w:rPr>
          <w:rFonts w:cs="Arial"/>
          <w:lang w:val="en-AU"/>
        </w:rPr>
        <w:t xml:space="preserve">DANA undertakes; </w:t>
      </w:r>
      <w:r w:rsidRPr="006D6258">
        <w:rPr>
          <w:rFonts w:cs="Arial"/>
          <w:lang w:val="en-AU"/>
        </w:rPr>
        <w:t>facilitat</w:t>
      </w:r>
      <w:r>
        <w:rPr>
          <w:rFonts w:cs="Arial"/>
          <w:lang w:val="en-AU"/>
        </w:rPr>
        <w:t>ing</w:t>
      </w:r>
      <w:r w:rsidRPr="006D6258">
        <w:rPr>
          <w:rFonts w:cs="Arial"/>
          <w:lang w:val="en-AU"/>
        </w:rPr>
        <w:t xml:space="preserve"> </w:t>
      </w:r>
      <w:r>
        <w:rPr>
          <w:rFonts w:cs="Arial"/>
          <w:lang w:val="en-AU"/>
        </w:rPr>
        <w:t xml:space="preserve">sector </w:t>
      </w:r>
      <w:r w:rsidRPr="006D6258">
        <w:rPr>
          <w:rFonts w:cs="Arial"/>
          <w:lang w:val="en-AU"/>
        </w:rPr>
        <w:t>collaboration, coordinat</w:t>
      </w:r>
      <w:r>
        <w:rPr>
          <w:rFonts w:cs="Arial"/>
          <w:lang w:val="en-AU"/>
        </w:rPr>
        <w:t>ing</w:t>
      </w:r>
      <w:r w:rsidRPr="006D6258">
        <w:rPr>
          <w:rFonts w:cs="Arial"/>
          <w:lang w:val="en-AU"/>
        </w:rPr>
        <w:t xml:space="preserve"> information collection, </w:t>
      </w:r>
      <w:r>
        <w:rPr>
          <w:rFonts w:cs="Arial"/>
          <w:lang w:val="en-AU"/>
        </w:rPr>
        <w:t xml:space="preserve">providing systemic issues and policy advice on a national basis based with member input and reporting as well as </w:t>
      </w:r>
      <w:r w:rsidRPr="006D6258">
        <w:rPr>
          <w:rFonts w:cs="Arial"/>
          <w:lang w:val="en-AU"/>
        </w:rPr>
        <w:t>implement</w:t>
      </w:r>
      <w:r>
        <w:rPr>
          <w:rFonts w:cs="Arial"/>
          <w:lang w:val="en-AU"/>
        </w:rPr>
        <w:t>ing</w:t>
      </w:r>
      <w:r w:rsidRPr="006D6258">
        <w:rPr>
          <w:rFonts w:cs="Arial"/>
          <w:lang w:val="en-AU"/>
        </w:rPr>
        <w:t xml:space="preserve"> a comprehensive sector development program</w:t>
      </w:r>
    </w:p>
    <w:p w14:paraId="29E1A8F8" w14:textId="77777777" w:rsidR="00C8279C" w:rsidRPr="006A706F" w:rsidRDefault="00C8279C" w:rsidP="00C8279C">
      <w:pPr>
        <w:pStyle w:val="Heading3"/>
      </w:pPr>
      <w:bookmarkStart w:id="19" w:name="_Toc536802982"/>
      <w:r w:rsidRPr="006A706F">
        <w:t>Recommendation and cost</w:t>
      </w:r>
      <w:bookmarkEnd w:id="19"/>
    </w:p>
    <w:p w14:paraId="393CA171" w14:textId="77777777" w:rsidR="00C8279C" w:rsidRDefault="00C8279C" w:rsidP="00C8279C">
      <w:pPr>
        <w:pStyle w:val="ListParagraph"/>
        <w:numPr>
          <w:ilvl w:val="0"/>
          <w:numId w:val="31"/>
        </w:numPr>
        <w:spacing w:before="0" w:after="0"/>
        <w:rPr>
          <w:rFonts w:cs="Arial"/>
        </w:rPr>
      </w:pPr>
      <w:r>
        <w:rPr>
          <w:rFonts w:cs="Arial"/>
        </w:rPr>
        <w:t>Increase NDAP funding to cater for the support of the national advocacy peak DANA</w:t>
      </w:r>
    </w:p>
    <w:p w14:paraId="660A3388" w14:textId="77777777" w:rsidR="00C8279C" w:rsidRDefault="00C8279C" w:rsidP="00C8279C">
      <w:pPr>
        <w:pStyle w:val="ListParagraph"/>
        <w:spacing w:before="0" w:after="0"/>
        <w:rPr>
          <w:rFonts w:cs="Arial"/>
        </w:rPr>
      </w:pPr>
    </w:p>
    <w:p w14:paraId="3067CD30" w14:textId="77777777" w:rsidR="00C8279C" w:rsidRPr="006D6258" w:rsidRDefault="00C8279C" w:rsidP="00C8279C">
      <w:pPr>
        <w:pStyle w:val="ListParagraph"/>
        <w:numPr>
          <w:ilvl w:val="0"/>
          <w:numId w:val="31"/>
        </w:numPr>
        <w:spacing w:before="0" w:after="0"/>
        <w:rPr>
          <w:rFonts w:cs="Arial"/>
        </w:rPr>
      </w:pPr>
      <w:r w:rsidRPr="006D6258">
        <w:rPr>
          <w:rFonts w:cs="Arial"/>
        </w:rPr>
        <w:t xml:space="preserve">Increase funding for disability advocacy to 1.3% of service delivery expenditure </w:t>
      </w:r>
    </w:p>
    <w:p w14:paraId="193769AE" w14:textId="77777777" w:rsidR="00C8279C" w:rsidRDefault="00C8279C" w:rsidP="00C8279C">
      <w:pPr>
        <w:pStyle w:val="ListParagraph"/>
        <w:spacing w:before="0" w:after="0"/>
        <w:rPr>
          <w:rFonts w:cs="Arial"/>
        </w:rPr>
      </w:pPr>
    </w:p>
    <w:p w14:paraId="7DDDF75F" w14:textId="77777777" w:rsidR="00C8279C" w:rsidRDefault="00C8279C" w:rsidP="00C8279C">
      <w:pPr>
        <w:pStyle w:val="ListParagraph"/>
        <w:numPr>
          <w:ilvl w:val="0"/>
          <w:numId w:val="31"/>
        </w:numPr>
        <w:spacing w:before="0" w:after="0"/>
        <w:rPr>
          <w:rFonts w:cs="Arial"/>
        </w:rPr>
      </w:pPr>
      <w:r w:rsidRPr="006D6258">
        <w:rPr>
          <w:rFonts w:cs="Arial"/>
        </w:rPr>
        <w:t>Undertake a review of need and demand for disability advocacy and establish a</w:t>
      </w:r>
      <w:r>
        <w:rPr>
          <w:rFonts w:cs="Arial"/>
        </w:rPr>
        <w:t xml:space="preserve"> new funding model for advocacy</w:t>
      </w:r>
    </w:p>
    <w:p w14:paraId="4767FC6F" w14:textId="77777777" w:rsidR="00C8279C" w:rsidRDefault="00C8279C" w:rsidP="00C8279C">
      <w:pPr>
        <w:pStyle w:val="ListParagraph"/>
        <w:spacing w:before="0" w:after="0"/>
        <w:rPr>
          <w:rFonts w:cs="Arial"/>
        </w:rPr>
      </w:pPr>
    </w:p>
    <w:p w14:paraId="7B4C1127" w14:textId="77777777" w:rsidR="00C8279C" w:rsidRDefault="00C8279C" w:rsidP="00C8279C">
      <w:pPr>
        <w:pStyle w:val="ListParagraph"/>
        <w:numPr>
          <w:ilvl w:val="0"/>
          <w:numId w:val="31"/>
        </w:numPr>
        <w:spacing w:before="0" w:after="0"/>
        <w:rPr>
          <w:rFonts w:cs="Arial"/>
        </w:rPr>
      </w:pPr>
      <w:r w:rsidRPr="00FE2355">
        <w:rPr>
          <w:rFonts w:cs="Arial"/>
        </w:rPr>
        <w:t>Retain i</w:t>
      </w:r>
      <w:r>
        <w:rPr>
          <w:rFonts w:cs="Arial"/>
        </w:rPr>
        <w:t>ndependence in advocacy funding</w:t>
      </w:r>
    </w:p>
    <w:p w14:paraId="303AF569" w14:textId="77777777" w:rsidR="00C8279C" w:rsidRPr="006A706F" w:rsidRDefault="00C8279C" w:rsidP="00C8279C">
      <w:pPr>
        <w:spacing w:after="0"/>
        <w:rPr>
          <w:rFonts w:cs="Arial"/>
        </w:rPr>
      </w:pPr>
    </w:p>
    <w:tbl>
      <w:tblPr>
        <w:tblStyle w:val="TableGrid"/>
        <w:tblW w:w="0" w:type="auto"/>
        <w:tblLook w:val="04A0" w:firstRow="1" w:lastRow="0" w:firstColumn="1" w:lastColumn="0" w:noHBand="0" w:noVBand="1"/>
      </w:tblPr>
      <w:tblGrid>
        <w:gridCol w:w="1809"/>
        <w:gridCol w:w="5274"/>
        <w:gridCol w:w="2268"/>
      </w:tblGrid>
      <w:tr w:rsidR="00C8279C" w:rsidRPr="000F18DE" w14:paraId="05D25912" w14:textId="77777777" w:rsidTr="00C53787">
        <w:trPr>
          <w:trHeight w:val="569"/>
        </w:trPr>
        <w:tc>
          <w:tcPr>
            <w:tcW w:w="1809" w:type="dxa"/>
            <w:shd w:val="clear" w:color="auto" w:fill="2F5496" w:themeFill="accent5" w:themeFillShade="BF"/>
            <w:vAlign w:val="center"/>
          </w:tcPr>
          <w:p w14:paraId="60E59AE1"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Year</w:t>
            </w:r>
          </w:p>
        </w:tc>
        <w:tc>
          <w:tcPr>
            <w:tcW w:w="5274" w:type="dxa"/>
            <w:shd w:val="clear" w:color="auto" w:fill="2F5496" w:themeFill="accent5" w:themeFillShade="BF"/>
            <w:vAlign w:val="center"/>
          </w:tcPr>
          <w:p w14:paraId="63738C7E"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Activity</w:t>
            </w:r>
          </w:p>
        </w:tc>
        <w:tc>
          <w:tcPr>
            <w:tcW w:w="2268" w:type="dxa"/>
            <w:shd w:val="clear" w:color="auto" w:fill="2F5496" w:themeFill="accent5" w:themeFillShade="BF"/>
            <w:vAlign w:val="center"/>
          </w:tcPr>
          <w:p w14:paraId="62E1A70C" w14:textId="77777777" w:rsidR="00C8279C" w:rsidRPr="000F18DE" w:rsidRDefault="00C8279C" w:rsidP="00C53787">
            <w:pPr>
              <w:spacing w:after="0"/>
              <w:jc w:val="center"/>
              <w:rPr>
                <w:rFonts w:cs="Arial"/>
                <w:b/>
                <w:color w:val="FFFFFF" w:themeColor="background1"/>
                <w:highlight w:val="yellow"/>
              </w:rPr>
            </w:pPr>
            <w:r w:rsidRPr="000F18DE">
              <w:rPr>
                <w:rFonts w:cs="Arial"/>
                <w:b/>
                <w:color w:val="FFFFFF" w:themeColor="background1"/>
              </w:rPr>
              <w:t>Amount</w:t>
            </w:r>
          </w:p>
        </w:tc>
      </w:tr>
      <w:tr w:rsidR="00C8279C" w:rsidRPr="006D6258" w14:paraId="3F9233E5" w14:textId="77777777" w:rsidTr="00C53787">
        <w:trPr>
          <w:trHeight w:val="1341"/>
        </w:trPr>
        <w:tc>
          <w:tcPr>
            <w:tcW w:w="1809" w:type="dxa"/>
            <w:shd w:val="clear" w:color="auto" w:fill="BDD6EE" w:themeFill="accent1" w:themeFillTint="66"/>
            <w:vAlign w:val="center"/>
          </w:tcPr>
          <w:p w14:paraId="71AFB59E" w14:textId="77777777" w:rsidR="00C8279C" w:rsidRDefault="00C8279C" w:rsidP="00C53787">
            <w:pPr>
              <w:spacing w:after="0"/>
              <w:jc w:val="center"/>
              <w:rPr>
                <w:rFonts w:cs="Arial"/>
                <w:b/>
              </w:rPr>
            </w:pPr>
            <w:r>
              <w:rPr>
                <w:rFonts w:cs="Arial"/>
                <w:b/>
              </w:rPr>
              <w:t>2019 - 2020</w:t>
            </w:r>
          </w:p>
        </w:tc>
        <w:tc>
          <w:tcPr>
            <w:tcW w:w="5274" w:type="dxa"/>
            <w:shd w:val="clear" w:color="auto" w:fill="BDD6EE" w:themeFill="accent1" w:themeFillTint="66"/>
            <w:vAlign w:val="center"/>
          </w:tcPr>
          <w:p w14:paraId="7CD7636F" w14:textId="77777777" w:rsidR="00C8279C" w:rsidRDefault="00C8279C" w:rsidP="00C53787">
            <w:pPr>
              <w:spacing w:after="0"/>
              <w:rPr>
                <w:rFonts w:cs="Arial"/>
                <w:lang w:val="en-AU"/>
              </w:rPr>
            </w:pPr>
            <w:r>
              <w:rPr>
                <w:rFonts w:cs="Arial"/>
                <w:lang w:val="en-AU"/>
              </w:rPr>
              <w:t xml:space="preserve">Additional funding of NDAP for </w:t>
            </w:r>
            <w:r w:rsidRPr="006D6258">
              <w:rPr>
                <w:rFonts w:cs="Arial"/>
                <w:lang w:val="en-AU"/>
              </w:rPr>
              <w:t>DANA</w:t>
            </w:r>
            <w:r>
              <w:rPr>
                <w:rFonts w:cs="Arial"/>
                <w:lang w:val="en-AU"/>
              </w:rPr>
              <w:t xml:space="preserve"> operation</w:t>
            </w:r>
          </w:p>
        </w:tc>
        <w:tc>
          <w:tcPr>
            <w:tcW w:w="2268" w:type="dxa"/>
            <w:shd w:val="clear" w:color="auto" w:fill="BDD6EE" w:themeFill="accent1" w:themeFillTint="66"/>
            <w:vAlign w:val="center"/>
          </w:tcPr>
          <w:p w14:paraId="6E0E8F09" w14:textId="77777777" w:rsidR="00C8279C" w:rsidRDefault="00C8279C" w:rsidP="00C53787">
            <w:pPr>
              <w:spacing w:after="0"/>
              <w:jc w:val="center"/>
              <w:rPr>
                <w:rFonts w:cs="Arial"/>
              </w:rPr>
            </w:pPr>
            <w:r>
              <w:rPr>
                <w:rFonts w:cs="Arial"/>
              </w:rPr>
              <w:t>$300,000 pa</w:t>
            </w:r>
          </w:p>
        </w:tc>
      </w:tr>
      <w:tr w:rsidR="00C8279C" w:rsidRPr="006D6258" w14:paraId="7BEBE04E" w14:textId="77777777" w:rsidTr="00C53787">
        <w:trPr>
          <w:trHeight w:val="1177"/>
        </w:trPr>
        <w:tc>
          <w:tcPr>
            <w:tcW w:w="1809" w:type="dxa"/>
            <w:shd w:val="clear" w:color="auto" w:fill="BDD6EE" w:themeFill="accent1" w:themeFillTint="66"/>
            <w:vAlign w:val="center"/>
          </w:tcPr>
          <w:p w14:paraId="66DDBA1F" w14:textId="77777777" w:rsidR="00C8279C" w:rsidRDefault="00C8279C" w:rsidP="00C53787">
            <w:pPr>
              <w:spacing w:after="0"/>
              <w:jc w:val="center"/>
              <w:rPr>
                <w:rFonts w:cs="Arial"/>
                <w:b/>
              </w:rPr>
            </w:pPr>
            <w:r>
              <w:rPr>
                <w:rFonts w:cs="Arial"/>
                <w:b/>
              </w:rPr>
              <w:t>2019 - 2020</w:t>
            </w:r>
          </w:p>
        </w:tc>
        <w:tc>
          <w:tcPr>
            <w:tcW w:w="5274" w:type="dxa"/>
            <w:shd w:val="clear" w:color="auto" w:fill="BDD6EE" w:themeFill="accent1" w:themeFillTint="66"/>
            <w:vAlign w:val="center"/>
          </w:tcPr>
          <w:p w14:paraId="633A209C" w14:textId="77777777" w:rsidR="00C8279C" w:rsidRDefault="00C8279C" w:rsidP="00C53787">
            <w:pPr>
              <w:spacing w:after="0"/>
              <w:jc w:val="center"/>
              <w:rPr>
                <w:rFonts w:cs="Arial"/>
              </w:rPr>
            </w:pPr>
            <w:r>
              <w:rPr>
                <w:rFonts w:cs="Arial"/>
                <w:lang w:val="en-AU"/>
              </w:rPr>
              <w:t xml:space="preserve">Adjust </w:t>
            </w:r>
            <w:r w:rsidRPr="006D6258">
              <w:rPr>
                <w:rFonts w:cs="Arial"/>
              </w:rPr>
              <w:t xml:space="preserve">funding for </w:t>
            </w:r>
            <w:r>
              <w:rPr>
                <w:rFonts w:cs="Arial"/>
              </w:rPr>
              <w:t>dis</w:t>
            </w:r>
            <w:r w:rsidRPr="006D6258">
              <w:rPr>
                <w:rFonts w:cs="Arial"/>
              </w:rPr>
              <w:t>ability advocacy</w:t>
            </w:r>
            <w:r>
              <w:rPr>
                <w:rFonts w:cs="Arial"/>
              </w:rPr>
              <w:t>,</w:t>
            </w:r>
            <w:r w:rsidRPr="006D6258">
              <w:rPr>
                <w:rFonts w:cs="Arial"/>
              </w:rPr>
              <w:t xml:space="preserve"> </w:t>
            </w:r>
            <w:r>
              <w:rPr>
                <w:rFonts w:cs="Arial"/>
              </w:rPr>
              <w:t>NDAP,</w:t>
            </w:r>
          </w:p>
          <w:p w14:paraId="4801E959" w14:textId="77777777" w:rsidR="00C8279C" w:rsidRDefault="00C8279C" w:rsidP="00C53787">
            <w:pPr>
              <w:spacing w:after="0"/>
              <w:jc w:val="center"/>
              <w:rPr>
                <w:rFonts w:cs="Arial"/>
              </w:rPr>
            </w:pPr>
            <w:r>
              <w:rPr>
                <w:rFonts w:cs="Arial"/>
              </w:rPr>
              <w:t xml:space="preserve">match </w:t>
            </w:r>
            <w:r w:rsidRPr="006D6258">
              <w:rPr>
                <w:rFonts w:cs="Arial"/>
              </w:rPr>
              <w:t xml:space="preserve">1.3% of </w:t>
            </w:r>
            <w:r>
              <w:rPr>
                <w:rFonts w:cs="Arial"/>
              </w:rPr>
              <w:t xml:space="preserve">the </w:t>
            </w:r>
            <w:r w:rsidRPr="006D6258">
              <w:rPr>
                <w:rFonts w:cs="Arial"/>
              </w:rPr>
              <w:t>service</w:t>
            </w:r>
            <w:r>
              <w:rPr>
                <w:rFonts w:cs="Arial"/>
              </w:rPr>
              <w:t xml:space="preserve"> </w:t>
            </w:r>
            <w:r w:rsidRPr="006D6258">
              <w:rPr>
                <w:rFonts w:cs="Arial"/>
              </w:rPr>
              <w:t>delivery expenditure</w:t>
            </w:r>
          </w:p>
          <w:p w14:paraId="0C61CBA9" w14:textId="77777777" w:rsidR="00C8279C" w:rsidRDefault="00C8279C" w:rsidP="00C53787">
            <w:pPr>
              <w:spacing w:after="0"/>
              <w:jc w:val="center"/>
              <w:rPr>
                <w:rFonts w:cs="Arial"/>
                <w:lang w:val="en-AU"/>
              </w:rPr>
            </w:pPr>
            <w:r>
              <w:rPr>
                <w:rFonts w:cs="Arial"/>
              </w:rPr>
              <w:t>(SDE)</w:t>
            </w:r>
            <w:r>
              <w:rPr>
                <w:rFonts w:cs="Arial"/>
                <w:lang w:val="en-AU"/>
              </w:rPr>
              <w:t xml:space="preserve"> </w:t>
            </w:r>
          </w:p>
        </w:tc>
        <w:tc>
          <w:tcPr>
            <w:tcW w:w="2268" w:type="dxa"/>
            <w:shd w:val="clear" w:color="auto" w:fill="BDD6EE" w:themeFill="accent1" w:themeFillTint="66"/>
            <w:vAlign w:val="center"/>
          </w:tcPr>
          <w:p w14:paraId="1ECEBB15" w14:textId="77777777" w:rsidR="00C8279C" w:rsidRDefault="00C8279C" w:rsidP="00C53787">
            <w:pPr>
              <w:spacing w:after="0"/>
              <w:jc w:val="center"/>
              <w:rPr>
                <w:rFonts w:cs="Arial"/>
              </w:rPr>
            </w:pPr>
            <w:r>
              <w:rPr>
                <w:rFonts w:cs="Arial"/>
              </w:rPr>
              <w:t>NDAP funding adjust to 1.3% of service delivery expenditure</w:t>
            </w:r>
          </w:p>
        </w:tc>
      </w:tr>
      <w:tr w:rsidR="00C8279C" w:rsidRPr="006D6258" w14:paraId="2445CC25" w14:textId="77777777" w:rsidTr="00C53787">
        <w:trPr>
          <w:trHeight w:val="1341"/>
        </w:trPr>
        <w:tc>
          <w:tcPr>
            <w:tcW w:w="1809" w:type="dxa"/>
            <w:shd w:val="clear" w:color="auto" w:fill="FFFFFF" w:themeFill="background1"/>
            <w:vAlign w:val="center"/>
          </w:tcPr>
          <w:p w14:paraId="2308FBB6" w14:textId="77777777" w:rsidR="00C8279C" w:rsidRPr="006D6258" w:rsidRDefault="00C8279C" w:rsidP="00C53787">
            <w:pPr>
              <w:spacing w:after="0"/>
              <w:jc w:val="center"/>
              <w:rPr>
                <w:rFonts w:cs="Arial"/>
                <w:b/>
              </w:rPr>
            </w:pPr>
            <w:r>
              <w:rPr>
                <w:rFonts w:cs="Arial"/>
                <w:b/>
              </w:rPr>
              <w:t>2020 –  2023</w:t>
            </w:r>
          </w:p>
        </w:tc>
        <w:tc>
          <w:tcPr>
            <w:tcW w:w="5274" w:type="dxa"/>
            <w:shd w:val="clear" w:color="auto" w:fill="FFFFFF" w:themeFill="background1"/>
            <w:vAlign w:val="center"/>
          </w:tcPr>
          <w:p w14:paraId="2AAD33D5" w14:textId="77777777" w:rsidR="00C8279C" w:rsidRDefault="00C8279C" w:rsidP="00C53787">
            <w:pPr>
              <w:spacing w:after="0"/>
              <w:jc w:val="center"/>
              <w:rPr>
                <w:rFonts w:cs="Arial"/>
                <w:lang w:val="en-AU"/>
              </w:rPr>
            </w:pPr>
            <w:r>
              <w:rPr>
                <w:rFonts w:cs="Arial"/>
                <w:lang w:val="en-AU"/>
              </w:rPr>
              <w:t>NDAP additional funding for DANA national peak over 3 financial years</w:t>
            </w:r>
          </w:p>
          <w:p w14:paraId="51AA4D7E" w14:textId="77777777" w:rsidR="00C8279C" w:rsidRPr="007E52A2" w:rsidRDefault="00C8279C" w:rsidP="00C53787">
            <w:pPr>
              <w:spacing w:after="0"/>
              <w:jc w:val="center"/>
              <w:rPr>
                <w:rFonts w:cs="Arial"/>
                <w:lang w:val="en-AU"/>
              </w:rPr>
            </w:pPr>
            <w:r>
              <w:rPr>
                <w:rFonts w:cs="Arial"/>
                <w:lang w:val="en-AU"/>
              </w:rPr>
              <w:t>NDAP funding adjustment; min 1.3% of the service delivery expenditure</w:t>
            </w:r>
          </w:p>
        </w:tc>
        <w:tc>
          <w:tcPr>
            <w:tcW w:w="2268" w:type="dxa"/>
            <w:shd w:val="clear" w:color="auto" w:fill="FFFFFF" w:themeFill="background1"/>
            <w:vAlign w:val="center"/>
          </w:tcPr>
          <w:p w14:paraId="0D6BAFD2" w14:textId="77777777" w:rsidR="00C8279C" w:rsidRPr="00A85B09" w:rsidRDefault="00C8279C" w:rsidP="00C53787">
            <w:pPr>
              <w:spacing w:after="0"/>
              <w:rPr>
                <w:rFonts w:cs="Arial"/>
                <w:lang w:eastAsia="en-AU"/>
              </w:rPr>
            </w:pPr>
            <w:r w:rsidRPr="00A85B09">
              <w:rPr>
                <w:rFonts w:cs="Arial"/>
                <w:lang w:eastAsia="en-AU"/>
              </w:rPr>
              <w:t xml:space="preserve">DANA </w:t>
            </w:r>
            <w:r>
              <w:rPr>
                <w:rFonts w:cs="Arial"/>
              </w:rPr>
              <w:t xml:space="preserve">=  </w:t>
            </w:r>
            <w:r w:rsidRPr="00A85B09">
              <w:rPr>
                <w:rFonts w:cs="Arial"/>
                <w:lang w:eastAsia="en-AU"/>
              </w:rPr>
              <w:t>$900,000</w:t>
            </w:r>
          </w:p>
          <w:p w14:paraId="7744C4FB" w14:textId="77777777" w:rsidR="00C8279C" w:rsidRPr="006D6258" w:rsidRDefault="00C8279C" w:rsidP="00C53787">
            <w:pPr>
              <w:spacing w:after="0"/>
              <w:rPr>
                <w:rFonts w:cs="Arial"/>
              </w:rPr>
            </w:pPr>
            <w:r>
              <w:rPr>
                <w:rFonts w:cs="Arial"/>
              </w:rPr>
              <w:t>NDAP funding = 1.3% of SDE</w:t>
            </w:r>
          </w:p>
        </w:tc>
      </w:tr>
      <w:tr w:rsidR="00C8279C" w:rsidRPr="00757760" w14:paraId="3DEDA302" w14:textId="77777777" w:rsidTr="00C53787">
        <w:trPr>
          <w:trHeight w:val="571"/>
        </w:trPr>
        <w:tc>
          <w:tcPr>
            <w:tcW w:w="1809" w:type="dxa"/>
            <w:vAlign w:val="center"/>
          </w:tcPr>
          <w:p w14:paraId="24B55DC4" w14:textId="77777777" w:rsidR="00C8279C" w:rsidRPr="00757760" w:rsidRDefault="00C8279C" w:rsidP="00C53787">
            <w:pPr>
              <w:spacing w:after="0"/>
              <w:jc w:val="center"/>
              <w:rPr>
                <w:rFonts w:cs="Arial"/>
                <w:b/>
              </w:rPr>
            </w:pPr>
          </w:p>
        </w:tc>
        <w:tc>
          <w:tcPr>
            <w:tcW w:w="5274" w:type="dxa"/>
            <w:vAlign w:val="center"/>
          </w:tcPr>
          <w:p w14:paraId="5CDAF621" w14:textId="77777777" w:rsidR="00C8279C" w:rsidRDefault="00C8279C" w:rsidP="00C53787">
            <w:pPr>
              <w:spacing w:after="0"/>
              <w:jc w:val="center"/>
              <w:rPr>
                <w:rFonts w:cs="Arial"/>
                <w:b/>
              </w:rPr>
            </w:pPr>
            <w:r w:rsidRPr="00757760">
              <w:rPr>
                <w:rFonts w:cs="Arial"/>
                <w:b/>
              </w:rPr>
              <w:t xml:space="preserve">Total </w:t>
            </w:r>
            <w:r>
              <w:rPr>
                <w:rFonts w:cs="Arial"/>
                <w:b/>
              </w:rPr>
              <w:t xml:space="preserve">additional Funding </w:t>
            </w:r>
          </w:p>
          <w:p w14:paraId="5721263B" w14:textId="77777777" w:rsidR="00C8279C" w:rsidRPr="00757760" w:rsidRDefault="00C8279C" w:rsidP="00C53787">
            <w:pPr>
              <w:spacing w:after="0"/>
              <w:jc w:val="center"/>
              <w:rPr>
                <w:rFonts w:cs="Arial"/>
                <w:b/>
              </w:rPr>
            </w:pPr>
            <w:r w:rsidRPr="00757760">
              <w:rPr>
                <w:rFonts w:cs="Arial"/>
                <w:b/>
              </w:rPr>
              <w:t xml:space="preserve">over </w:t>
            </w:r>
            <w:r>
              <w:rPr>
                <w:rFonts w:cs="Arial"/>
                <w:b/>
              </w:rPr>
              <w:t>4 financial years</w:t>
            </w:r>
          </w:p>
        </w:tc>
        <w:tc>
          <w:tcPr>
            <w:tcW w:w="2268" w:type="dxa"/>
            <w:vAlign w:val="center"/>
          </w:tcPr>
          <w:p w14:paraId="2DC481E6" w14:textId="77777777" w:rsidR="00C8279C" w:rsidRDefault="00C8279C" w:rsidP="00C53787">
            <w:pPr>
              <w:spacing w:after="0"/>
              <w:jc w:val="center"/>
              <w:rPr>
                <w:rFonts w:cs="Arial"/>
                <w:b/>
              </w:rPr>
            </w:pPr>
            <w:r w:rsidRPr="00757760">
              <w:rPr>
                <w:rFonts w:cs="Arial"/>
                <w:b/>
              </w:rPr>
              <w:t>$</w:t>
            </w:r>
            <w:r>
              <w:rPr>
                <w:rFonts w:cs="Arial"/>
                <w:b/>
              </w:rPr>
              <w:t xml:space="preserve">1.2 </w:t>
            </w:r>
            <w:r w:rsidRPr="00757760">
              <w:rPr>
                <w:rFonts w:cs="Arial"/>
                <w:b/>
              </w:rPr>
              <w:t>million</w:t>
            </w:r>
            <w:r>
              <w:rPr>
                <w:rFonts w:cs="Arial"/>
                <w:b/>
              </w:rPr>
              <w:t xml:space="preserve"> DANA</w:t>
            </w:r>
          </w:p>
          <w:p w14:paraId="66B80D93" w14:textId="77777777" w:rsidR="00C8279C" w:rsidRPr="00757760" w:rsidRDefault="00C8279C" w:rsidP="00C53787">
            <w:pPr>
              <w:spacing w:after="0"/>
              <w:jc w:val="center"/>
              <w:rPr>
                <w:rFonts w:cs="Arial"/>
                <w:b/>
              </w:rPr>
            </w:pPr>
            <w:r>
              <w:rPr>
                <w:rFonts w:cs="Arial"/>
                <w:b/>
              </w:rPr>
              <w:t>1.3% of SDE</w:t>
            </w:r>
          </w:p>
        </w:tc>
      </w:tr>
    </w:tbl>
    <w:p w14:paraId="4A3AB0D7" w14:textId="165CBB20" w:rsidR="00C8279C" w:rsidRDefault="00C8279C" w:rsidP="00C8279C">
      <w:pPr>
        <w:rPr>
          <w:lang w:val="en-AU"/>
        </w:rPr>
      </w:pPr>
    </w:p>
    <w:p w14:paraId="05EC5B89" w14:textId="77777777" w:rsidR="00C8279C" w:rsidRPr="00C8279C" w:rsidRDefault="00C8279C" w:rsidP="00C8279C">
      <w:pPr>
        <w:rPr>
          <w:lang w:val="en-AU"/>
        </w:rPr>
      </w:pPr>
    </w:p>
    <w:sectPr w:rsidR="00C8279C" w:rsidRPr="00C8279C" w:rsidSect="008278AF">
      <w:type w:val="continuous"/>
      <w:pgSz w:w="11901" w:h="16817"/>
      <w:pgMar w:top="851" w:right="1134" w:bottom="1474" w:left="1418" w:header="709" w:footer="96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7AB8" w14:textId="77777777" w:rsidR="00942A9F" w:rsidRDefault="00942A9F">
      <w:pPr>
        <w:spacing w:after="0"/>
      </w:pPr>
      <w:r>
        <w:separator/>
      </w:r>
    </w:p>
  </w:endnote>
  <w:endnote w:type="continuationSeparator" w:id="0">
    <w:p w14:paraId="10E89B22" w14:textId="77777777" w:rsidR="00942A9F" w:rsidRDefault="00942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3D986" w14:textId="272951A0" w:rsidR="00942A9F" w:rsidRPr="00523362" w:rsidRDefault="00942A9F" w:rsidP="00523362">
    <w:pPr>
      <w:pStyle w:val="Footer"/>
      <w:spacing w:line="240" w:lineRule="auto"/>
      <w:jc w:val="center"/>
      <w:rPr>
        <w:noProof/>
      </w:rPr>
    </w:pPr>
    <w:r>
      <w:rPr>
        <w:noProof/>
        <w:lang w:val="en-AU" w:eastAsia="en-AU"/>
      </w:rPr>
      <mc:AlternateContent>
        <mc:Choice Requires="wps">
          <w:drawing>
            <wp:anchor distT="0" distB="0" distL="114300" distR="114300" simplePos="0" relativeHeight="251673600" behindDoc="0" locked="0" layoutInCell="1" allowOverlap="1" wp14:anchorId="772D1CD8" wp14:editId="581C7EA3">
              <wp:simplePos x="0" y="0"/>
              <wp:positionH relativeFrom="column">
                <wp:posOffset>-948138</wp:posOffset>
              </wp:positionH>
              <wp:positionV relativeFrom="paragraph">
                <wp:posOffset>126613</wp:posOffset>
              </wp:positionV>
              <wp:extent cx="8093075" cy="272167"/>
              <wp:effectExtent l="0" t="0" r="3175" b="0"/>
              <wp:wrapNone/>
              <wp:docPr id="15" name="Rectangle 12"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72167"/>
                      </a:xfrm>
                      <a:prstGeom prst="rect">
                        <a:avLst/>
                      </a:prstGeom>
                      <a:solidFill>
                        <a:srgbClr val="41190B"/>
                      </a:solidFill>
                      <a:ln>
                        <a:noFill/>
                      </a:ln>
                      <a:extLst/>
                    </wps:spPr>
                    <wps:txbx>
                      <w:txbxContent>
                        <w:p w14:paraId="61341C2A" w14:textId="77777777" w:rsidR="00942A9F" w:rsidRPr="00EE0521" w:rsidRDefault="00942A9F" w:rsidP="00EE0521">
                          <w:pPr>
                            <w:tabs>
                              <w:tab w:val="left" w:pos="11766"/>
                            </w:tabs>
                            <w:ind w:right="681"/>
                            <w:jc w:val="center"/>
                            <w:rPr>
                              <w:sz w:val="20"/>
                              <w:szCs w:val="20"/>
                            </w:rPr>
                          </w:pPr>
                          <w:r w:rsidRPr="00EE0521">
                            <w:rPr>
                              <w:sz w:val="20"/>
                              <w:szCs w:val="20"/>
                            </w:rPr>
                            <w:t xml:space="preserve">Page </w:t>
                          </w:r>
                          <w:r w:rsidRPr="00EE0521">
                            <w:rPr>
                              <w:sz w:val="20"/>
                              <w:szCs w:val="20"/>
                            </w:rPr>
                            <w:fldChar w:fldCharType="begin"/>
                          </w:r>
                          <w:r w:rsidRPr="00EE0521">
                            <w:rPr>
                              <w:sz w:val="20"/>
                              <w:szCs w:val="20"/>
                            </w:rPr>
                            <w:instrText xml:space="preserve"> PAGE   \* MERGEFORMAT </w:instrText>
                          </w:r>
                          <w:r w:rsidRPr="00EE0521">
                            <w:rPr>
                              <w:sz w:val="20"/>
                              <w:szCs w:val="20"/>
                            </w:rPr>
                            <w:fldChar w:fldCharType="separate"/>
                          </w:r>
                          <w:r w:rsidR="007C4C80">
                            <w:rPr>
                              <w:noProof/>
                              <w:sz w:val="20"/>
                              <w:szCs w:val="20"/>
                            </w:rPr>
                            <w:t>2</w:t>
                          </w:r>
                          <w:r w:rsidRPr="00EE0521">
                            <w:rPr>
                              <w:noProof/>
                              <w:sz w:val="20"/>
                              <w:szCs w:val="20"/>
                            </w:rPr>
                            <w:fldChar w:fldCharType="end"/>
                          </w:r>
                          <w:r w:rsidRPr="00EE0521">
                            <w:rPr>
                              <w:noProof/>
                              <w:sz w:val="20"/>
                              <w:szCs w:val="20"/>
                            </w:rPr>
                            <w:t xml:space="preserve"> of </w:t>
                          </w:r>
                          <w:r w:rsidRPr="00EE0521">
                            <w:rPr>
                              <w:noProof/>
                              <w:sz w:val="20"/>
                              <w:szCs w:val="20"/>
                            </w:rPr>
                            <w:fldChar w:fldCharType="begin"/>
                          </w:r>
                          <w:r w:rsidRPr="00EE0521">
                            <w:rPr>
                              <w:noProof/>
                              <w:sz w:val="20"/>
                              <w:szCs w:val="20"/>
                            </w:rPr>
                            <w:instrText xml:space="preserve"> NUMPAGES   \* MERGEFORMAT </w:instrText>
                          </w:r>
                          <w:r w:rsidRPr="00EE0521">
                            <w:rPr>
                              <w:noProof/>
                              <w:sz w:val="20"/>
                              <w:szCs w:val="20"/>
                            </w:rPr>
                            <w:fldChar w:fldCharType="separate"/>
                          </w:r>
                          <w:r w:rsidR="007C4C80">
                            <w:rPr>
                              <w:noProof/>
                              <w:sz w:val="20"/>
                              <w:szCs w:val="20"/>
                            </w:rPr>
                            <w:t>18</w:t>
                          </w:r>
                          <w:r w:rsidRPr="00EE0521">
                            <w:rPr>
                              <w:noProo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alt="Decorative element" style="position:absolute;left:0;text-align:left;margin-left:-74.65pt;margin-top:9.95pt;width:637.25pt;height:2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" fillcolor="#41190b" stroked="f">
              <v:textbox>
                <w:txbxContent>
                  <w:p w14:paraId="61341C2A" w14:textId="77777777" w:rsidR="00942A9F" w:rsidRPr="00EE0521" w:rsidRDefault="00942A9F" w:rsidP="00EE0521">
                    <w:pPr>
                      <w:tabs>
                        <w:tab w:val="left" w:pos="11766"/>
                      </w:tabs>
                      <w:ind w:right="681"/>
                      <w:jc w:val="center"/>
                      <w:rPr>
                        <w:sz w:val="20"/>
                        <w:szCs w:val="20"/>
                      </w:rPr>
                    </w:pPr>
                    <w:r w:rsidRPr="00EE0521">
                      <w:rPr>
                        <w:sz w:val="20"/>
                        <w:szCs w:val="20"/>
                      </w:rPr>
                      <w:t xml:space="preserve">Page </w:t>
                    </w:r>
                    <w:r w:rsidRPr="00EE0521">
                      <w:rPr>
                        <w:sz w:val="20"/>
                        <w:szCs w:val="20"/>
                      </w:rPr>
                      <w:fldChar w:fldCharType="begin"/>
                    </w:r>
                    <w:r w:rsidRPr="00EE0521">
                      <w:rPr>
                        <w:sz w:val="20"/>
                        <w:szCs w:val="20"/>
                      </w:rPr>
                      <w:instrText xml:space="preserve"> PAGE   \* MERGEFORMAT </w:instrText>
                    </w:r>
                    <w:r w:rsidRPr="00EE0521">
                      <w:rPr>
                        <w:sz w:val="20"/>
                        <w:szCs w:val="20"/>
                      </w:rPr>
                      <w:fldChar w:fldCharType="separate"/>
                    </w:r>
                    <w:r w:rsidR="007C4C80">
                      <w:rPr>
                        <w:noProof/>
                        <w:sz w:val="20"/>
                        <w:szCs w:val="20"/>
                      </w:rPr>
                      <w:t>2</w:t>
                    </w:r>
                    <w:r w:rsidRPr="00EE0521">
                      <w:rPr>
                        <w:noProof/>
                        <w:sz w:val="20"/>
                        <w:szCs w:val="20"/>
                      </w:rPr>
                      <w:fldChar w:fldCharType="end"/>
                    </w:r>
                    <w:r w:rsidRPr="00EE0521">
                      <w:rPr>
                        <w:noProof/>
                        <w:sz w:val="20"/>
                        <w:szCs w:val="20"/>
                      </w:rPr>
                      <w:t xml:space="preserve"> of </w:t>
                    </w:r>
                    <w:r w:rsidRPr="00EE0521">
                      <w:rPr>
                        <w:noProof/>
                        <w:sz w:val="20"/>
                        <w:szCs w:val="20"/>
                      </w:rPr>
                      <w:fldChar w:fldCharType="begin"/>
                    </w:r>
                    <w:r w:rsidRPr="00EE0521">
                      <w:rPr>
                        <w:noProof/>
                        <w:sz w:val="20"/>
                        <w:szCs w:val="20"/>
                      </w:rPr>
                      <w:instrText xml:space="preserve"> NUMPAGES   \* MERGEFORMAT </w:instrText>
                    </w:r>
                    <w:r w:rsidRPr="00EE0521">
                      <w:rPr>
                        <w:noProof/>
                        <w:sz w:val="20"/>
                        <w:szCs w:val="20"/>
                      </w:rPr>
                      <w:fldChar w:fldCharType="separate"/>
                    </w:r>
                    <w:r w:rsidR="007C4C80">
                      <w:rPr>
                        <w:noProof/>
                        <w:sz w:val="20"/>
                        <w:szCs w:val="20"/>
                      </w:rPr>
                      <w:t>18</w:t>
                    </w:r>
                    <w:r w:rsidRPr="00EE0521">
                      <w:rPr>
                        <w:noProof/>
                        <w:sz w:val="20"/>
                        <w:szCs w:val="20"/>
                      </w:rPr>
                      <w:fldChar w:fldCharType="end"/>
                    </w:r>
                  </w:p>
                </w:txbxContent>
              </v:textbox>
            </v:rect>
          </w:pict>
        </mc:Fallback>
      </mc:AlternateContent>
    </w:r>
    <w:r>
      <w:rPr>
        <w:noProof/>
        <w:lang w:val="en-AU" w:eastAsia="en-AU"/>
      </w:rPr>
      <mc:AlternateContent>
        <mc:Choice Requires="wps">
          <w:drawing>
            <wp:anchor distT="0" distB="0" distL="114300" distR="114300" simplePos="0" relativeHeight="251665408" behindDoc="0" locked="0" layoutInCell="1" allowOverlap="1" wp14:anchorId="22A5A3A9" wp14:editId="34E8BDC2">
              <wp:simplePos x="0" y="0"/>
              <wp:positionH relativeFrom="column">
                <wp:posOffset>-948055</wp:posOffset>
              </wp:positionH>
              <wp:positionV relativeFrom="paragraph">
                <wp:posOffset>388620</wp:posOffset>
              </wp:positionV>
              <wp:extent cx="8093075" cy="864870"/>
              <wp:effectExtent l="0" t="0" r="3175" b="0"/>
              <wp:wrapNone/>
              <wp:docPr id="14" name="Rectangle 11"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864870"/>
                      </a:xfrm>
                      <a:prstGeom prst="rect">
                        <a:avLst/>
                      </a:prstGeom>
                      <a:solidFill>
                        <a:srgbClr val="00969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D09E7" w14:textId="2CB9CCF8" w:rsidR="00942A9F" w:rsidRDefault="00816F20" w:rsidP="00C8279C">
                          <w:pPr>
                            <w:spacing w:after="0" w:line="240" w:lineRule="auto"/>
                            <w:ind w:left="720" w:right="1390" w:firstLine="720"/>
                          </w:pPr>
                          <w:r>
                            <w:rPr>
                              <w:color w:val="FFFFFF" w:themeColor="background1"/>
                              <w:sz w:val="20"/>
                            </w:rPr>
                            <w:t xml:space="preserve">AFDO – </w:t>
                          </w:r>
                          <w:r w:rsidR="00C8279C">
                            <w:rPr>
                              <w:color w:val="FFFFFF" w:themeColor="background1"/>
                              <w:sz w:val="20"/>
                            </w:rPr>
                            <w:t>Pre Federal Budget Submission – 2019 - 2020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A5A3A9" id="Rectangle 11" o:spid="_x0000_s1027" alt="Decorative element" style="position:absolute;left:0;text-align:left;margin-left:-74.65pt;margin-top:30.6pt;width:637.25pt;height:6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" fillcolor="#009690" stroked="f">
              <v:textbox>
                <w:txbxContent>
                  <w:p w14:paraId="3C6D09E7" w14:textId="2CB9CCF8" w:rsidR="00942A9F" w:rsidRDefault="00816F20" w:rsidP="00C8279C">
                    <w:pPr>
                      <w:spacing w:after="0" w:line="240" w:lineRule="auto"/>
                      <w:ind w:left="720" w:right="1390" w:firstLine="720"/>
                    </w:pPr>
                    <w:r>
                      <w:rPr>
                        <w:color w:val="FFFFFF" w:themeColor="background1"/>
                        <w:sz w:val="20"/>
                      </w:rPr>
                      <w:t xml:space="preserve">AFDO – </w:t>
                    </w:r>
                    <w:r w:rsidR="00C8279C">
                      <w:rPr>
                        <w:color w:val="FFFFFF" w:themeColor="background1"/>
                        <w:sz w:val="20"/>
                      </w:rPr>
                      <w:t>Pre Federal Budget Submission – 2019 - 2020</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55919" w14:textId="3153E3E1" w:rsidR="00942A9F" w:rsidRDefault="00A2736D" w:rsidP="00A2736D">
    <w:pPr>
      <w:spacing w:after="0" w:line="240" w:lineRule="auto"/>
      <w:ind w:right="1390"/>
    </w:pPr>
    <w:r>
      <w:rPr>
        <w:noProof/>
        <w:lang w:val="en-AU" w:eastAsia="en-AU"/>
      </w:rPr>
      <mc:AlternateContent>
        <mc:Choice Requires="wps">
          <w:drawing>
            <wp:anchor distT="0" distB="0" distL="114300" distR="114300" simplePos="0" relativeHeight="251677696" behindDoc="0" locked="0" layoutInCell="1" allowOverlap="1" wp14:anchorId="7A5A0DD2" wp14:editId="6BFF384A">
              <wp:simplePos x="0" y="0"/>
              <wp:positionH relativeFrom="page">
                <wp:align>left</wp:align>
              </wp:positionH>
              <wp:positionV relativeFrom="paragraph">
                <wp:posOffset>209550</wp:posOffset>
              </wp:positionV>
              <wp:extent cx="8093075" cy="777875"/>
              <wp:effectExtent l="0" t="0" r="3175" b="3175"/>
              <wp:wrapNone/>
              <wp:docPr id="10" name="Rectangle 10"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777875"/>
                      </a:xfrm>
                      <a:prstGeom prst="rect">
                        <a:avLst/>
                      </a:prstGeom>
                      <a:solidFill>
                        <a:srgbClr val="0096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C1C342" id="Rectangle 10" o:spid="_x0000_s1026" alt="Decorative element" style="position:absolute;margin-left:0;margin-top:16.5pt;width:637.25pt;height:61.25pt;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" fillcolor="#009690" stroked="f">
              <w10:wrap anchorx="page"/>
            </v:rect>
          </w:pict>
        </mc:Fallback>
      </mc:AlternateContent>
    </w:r>
    <w:r>
      <w:rPr>
        <w:noProof/>
        <w:lang w:val="en-AU" w:eastAsia="en-AU"/>
      </w:rPr>
      <mc:AlternateContent>
        <mc:Choice Requires="wps">
          <w:drawing>
            <wp:anchor distT="0" distB="0" distL="114300" distR="114300" simplePos="0" relativeHeight="251675648" behindDoc="0" locked="0" layoutInCell="1" allowOverlap="1" wp14:anchorId="4B326CA5" wp14:editId="2034B256">
              <wp:simplePos x="0" y="0"/>
              <wp:positionH relativeFrom="page">
                <wp:align>left</wp:align>
              </wp:positionH>
              <wp:positionV relativeFrom="paragraph">
                <wp:posOffset>-9525</wp:posOffset>
              </wp:positionV>
              <wp:extent cx="8093075" cy="240030"/>
              <wp:effectExtent l="0" t="0" r="3175" b="7620"/>
              <wp:wrapNone/>
              <wp:docPr id="13" name="Rectangle 13"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40030"/>
                      </a:xfrm>
                      <a:prstGeom prst="rect">
                        <a:avLst/>
                      </a:prstGeom>
                      <a:solidFill>
                        <a:srgbClr val="41190B"/>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A613B7" id="Rectangle 13" o:spid="_x0000_s1026" alt="Decorative element" style="position:absolute;margin-left:0;margin-top:-.75pt;width:637.25pt;height:18.9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" fillcolor="#41190b" stroked="f">
              <w10:wrap anchorx="page"/>
            </v:rect>
          </w:pict>
        </mc:Fallback>
      </mc:AlternateContent>
    </w:r>
    <w:r w:rsidR="00942A9F">
      <w:rPr>
        <w:noProof/>
        <w:lang w:val="en-AU" w:eastAsia="en-AU"/>
      </w:rPr>
      <w:drawing>
        <wp:anchor distT="0" distB="2667" distL="114300" distR="114300" simplePos="0" relativeHeight="251655168" behindDoc="0" locked="0" layoutInCell="1" allowOverlap="1" wp14:anchorId="73CF56D4" wp14:editId="5D930BBE">
          <wp:simplePos x="0" y="0"/>
          <wp:positionH relativeFrom="column">
            <wp:posOffset>6486525</wp:posOffset>
          </wp:positionH>
          <wp:positionV relativeFrom="paragraph">
            <wp:posOffset>9852025</wp:posOffset>
          </wp:positionV>
          <wp:extent cx="867410" cy="618998"/>
          <wp:effectExtent l="0" t="0" r="8890" b="0"/>
          <wp:wrapNone/>
          <wp:docPr id="2" name="Picture 5" descr="AFDo logo" title="AF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Do logo" title="AFDO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618490"/>
                  </a:xfrm>
                  <a:prstGeom prst="rect">
                    <a:avLst/>
                  </a:prstGeom>
                </pic:spPr>
              </pic:pic>
            </a:graphicData>
          </a:graphic>
          <wp14:sizeRelH relativeFrom="margin">
            <wp14:pctWidth>0</wp14:pctWidth>
          </wp14:sizeRelH>
          <wp14:sizeRelV relativeFrom="margin">
            <wp14:pctHeight>0</wp14:pctHeight>
          </wp14:sizeRelV>
        </wp:anchor>
      </w:drawing>
    </w:r>
    <w:r w:rsidR="00942A9F">
      <w:rPr>
        <w:noProof/>
        <w:lang w:val="en-AU" w:eastAsia="en-AU"/>
      </w:rPr>
      <w:drawing>
        <wp:anchor distT="0" distB="2667" distL="114300" distR="114300" simplePos="0" relativeHeight="251657216" behindDoc="0" locked="0" layoutInCell="1" allowOverlap="1" wp14:anchorId="481361C8" wp14:editId="2A9B1D49">
          <wp:simplePos x="0" y="0"/>
          <wp:positionH relativeFrom="column">
            <wp:posOffset>5095875</wp:posOffset>
          </wp:positionH>
          <wp:positionV relativeFrom="paragraph">
            <wp:posOffset>10243820</wp:posOffset>
          </wp:positionV>
          <wp:extent cx="1343025" cy="222758"/>
          <wp:effectExtent l="0" t="0" r="9525" b="6350"/>
          <wp:wrapNone/>
          <wp:docPr id="3" name="Picture 7" descr="An Australian Federation of Desability Organisations project" title="An Australian Federation of Desability Organisation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 Australian Federation of Desability Organisations project" title="An Australian Federation of Desability Organisations proj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3025" cy="222250"/>
                  </a:xfrm>
                  <a:prstGeom prst="rect">
                    <a:avLst/>
                  </a:prstGeom>
                </pic:spPr>
              </pic:pic>
            </a:graphicData>
          </a:graphic>
          <wp14:sizeRelH relativeFrom="margin">
            <wp14:pctWidth>0</wp14:pctWidth>
          </wp14:sizeRelH>
          <wp14:sizeRelV relativeFrom="margin">
            <wp14:pctHeight>0</wp14:pctHeight>
          </wp14:sizeRelV>
        </wp:anchor>
      </w:drawing>
    </w:r>
    <w:r w:rsidR="00942A9F">
      <w:rPr>
        <w:noProof/>
        <w:lang w:val="en-AU" w:eastAsia="en-AU"/>
      </w:rPr>
      <w:drawing>
        <wp:anchor distT="0" distB="2667" distL="114300" distR="114300" simplePos="0" relativeHeight="251654144" behindDoc="0" locked="0" layoutInCell="1" allowOverlap="1" wp14:anchorId="1BBF3504" wp14:editId="11619679">
          <wp:simplePos x="0" y="0"/>
          <wp:positionH relativeFrom="column">
            <wp:posOffset>6486525</wp:posOffset>
          </wp:positionH>
          <wp:positionV relativeFrom="paragraph">
            <wp:posOffset>9852025</wp:posOffset>
          </wp:positionV>
          <wp:extent cx="867410" cy="618998"/>
          <wp:effectExtent l="0" t="0" r="8890" b="0"/>
          <wp:wrapNone/>
          <wp:docPr id="4" name="Picture 5" descr="AFDo logo" title="AF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Do logo" title="AFDO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61849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43636" w14:textId="77777777" w:rsidR="00942A9F" w:rsidRDefault="00942A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942070"/>
      <w:docPartObj>
        <w:docPartGallery w:val="Page Numbers (Bottom of Page)"/>
        <w:docPartUnique/>
      </w:docPartObj>
    </w:sdtPr>
    <w:sdtEndPr>
      <w:rPr>
        <w:noProof/>
        <w:sz w:val="28"/>
        <w:szCs w:val="28"/>
      </w:rPr>
    </w:sdtEndPr>
    <w:sdtContent>
      <w:p w14:paraId="33771DDE" w14:textId="77777777" w:rsidR="00942A9F" w:rsidRPr="009F1A6D" w:rsidRDefault="00942A9F">
        <w:pPr>
          <w:pStyle w:val="Footer"/>
          <w:jc w:val="center"/>
          <w:rPr>
            <w:sz w:val="28"/>
            <w:szCs w:val="28"/>
          </w:rPr>
        </w:pPr>
        <w:r w:rsidRPr="009F1A6D">
          <w:rPr>
            <w:sz w:val="28"/>
            <w:szCs w:val="28"/>
          </w:rPr>
          <w:fldChar w:fldCharType="begin"/>
        </w:r>
        <w:r w:rsidRPr="009F1A6D">
          <w:rPr>
            <w:sz w:val="28"/>
            <w:szCs w:val="28"/>
          </w:rPr>
          <w:instrText xml:space="preserve"> PAGE   \* MERGEFORMAT </w:instrText>
        </w:r>
        <w:r w:rsidRPr="009F1A6D">
          <w:rPr>
            <w:sz w:val="28"/>
            <w:szCs w:val="28"/>
          </w:rPr>
          <w:fldChar w:fldCharType="separate"/>
        </w:r>
        <w:r w:rsidR="00816F20">
          <w:rPr>
            <w:noProof/>
            <w:sz w:val="28"/>
            <w:szCs w:val="28"/>
          </w:rPr>
          <w:t>4</w:t>
        </w:r>
        <w:r w:rsidRPr="009F1A6D">
          <w:rPr>
            <w:noProof/>
            <w:sz w:val="28"/>
            <w:szCs w:val="28"/>
          </w:rPr>
          <w:fldChar w:fldCharType="end"/>
        </w:r>
      </w:p>
    </w:sdtContent>
  </w:sdt>
  <w:p w14:paraId="7BC1AB75" w14:textId="77777777" w:rsidR="00942A9F" w:rsidRDefault="00942A9F" w:rsidP="004D6D08">
    <w:pPr>
      <w:pStyle w:val="Footer"/>
      <w:tabs>
        <w:tab w:val="clear" w:pos="8640"/>
        <w:tab w:val="right" w:pos="9639"/>
      </w:tabs>
    </w:pPr>
    <w:r>
      <w:rPr>
        <w:noProof/>
        <w:lang w:val="en-AU" w:eastAsia="en-AU"/>
      </w:rPr>
      <mc:AlternateContent>
        <mc:Choice Requires="wps">
          <w:drawing>
            <wp:anchor distT="0" distB="0" distL="114300" distR="114300" simplePos="0" relativeHeight="251661312" behindDoc="0" locked="0" layoutInCell="1" allowOverlap="1" wp14:anchorId="67D66663" wp14:editId="2722DA47">
              <wp:simplePos x="0" y="0"/>
              <wp:positionH relativeFrom="column">
                <wp:posOffset>-1099820</wp:posOffset>
              </wp:positionH>
              <wp:positionV relativeFrom="paragraph">
                <wp:posOffset>409575</wp:posOffset>
              </wp:positionV>
              <wp:extent cx="8093075" cy="777875"/>
              <wp:effectExtent l="0" t="0" r="3175" b="3175"/>
              <wp:wrapNone/>
              <wp:docPr id="11" name="Rectangle 11"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777875"/>
                      </a:xfrm>
                      <a:prstGeom prst="rect">
                        <a:avLst/>
                      </a:prstGeom>
                      <a:solidFill>
                        <a:srgbClr val="0096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4F7F16" id="Rectangle 11" o:spid="_x0000_s1026" alt="Decorative element" style="position:absolute;margin-left:-86.6pt;margin-top:32.25pt;width:637.25pt;height: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" fillcolor="#009690" stroked="f"/>
          </w:pict>
        </mc:Fallback>
      </mc:AlternateContent>
    </w:r>
    <w:r>
      <w:rPr>
        <w:noProof/>
        <w:lang w:val="en-AU" w:eastAsia="en-AU"/>
      </w:rPr>
      <mc:AlternateContent>
        <mc:Choice Requires="wps">
          <w:drawing>
            <wp:anchor distT="0" distB="0" distL="114300" distR="114300" simplePos="0" relativeHeight="251663360" behindDoc="0" locked="0" layoutInCell="1" allowOverlap="1" wp14:anchorId="7F1CA85C" wp14:editId="3E2E4136">
              <wp:simplePos x="0" y="0"/>
              <wp:positionH relativeFrom="column">
                <wp:posOffset>-1101090</wp:posOffset>
              </wp:positionH>
              <wp:positionV relativeFrom="paragraph">
                <wp:posOffset>238760</wp:posOffset>
              </wp:positionV>
              <wp:extent cx="8093075" cy="240030"/>
              <wp:effectExtent l="0" t="0" r="3175" b="7620"/>
              <wp:wrapNone/>
              <wp:docPr id="12" name="Rectangle 12"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40030"/>
                      </a:xfrm>
                      <a:prstGeom prst="rect">
                        <a:avLst/>
                      </a:prstGeom>
                      <a:solidFill>
                        <a:srgbClr val="41190B"/>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CBD955" id="Rectangle 12" o:spid="_x0000_s1026" alt="Decorative element" style="position:absolute;margin-left:-86.7pt;margin-top:18.8pt;width:637.25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" fillcolor="#41190b"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E61D3" w14:textId="77777777" w:rsidR="00942A9F" w:rsidRDefault="00942A9F">
      <w:pPr>
        <w:spacing w:after="0"/>
      </w:pPr>
      <w:r>
        <w:separator/>
      </w:r>
    </w:p>
  </w:footnote>
  <w:footnote w:type="continuationSeparator" w:id="0">
    <w:p w14:paraId="0FD9AFAA" w14:textId="77777777" w:rsidR="00942A9F" w:rsidRDefault="00942A9F">
      <w:pPr>
        <w:spacing w:after="0"/>
      </w:pPr>
      <w:r>
        <w:continuationSeparator/>
      </w:r>
    </w:p>
  </w:footnote>
  <w:footnote w:id="1">
    <w:p w14:paraId="10B2D2C4" w14:textId="77777777" w:rsidR="00C8279C" w:rsidRDefault="00C8279C" w:rsidP="00C8279C">
      <w:pPr>
        <w:pStyle w:val="FootnoteText"/>
        <w:ind w:left="142" w:hanging="142"/>
      </w:pPr>
      <w:r w:rsidRPr="00695355">
        <w:rPr>
          <w:rStyle w:val="FootnoteReference"/>
          <w:rFonts w:cs="Arial"/>
          <w:sz w:val="16"/>
          <w:szCs w:val="16"/>
        </w:rPr>
        <w:footnoteRef/>
      </w:r>
      <w:r w:rsidRPr="00695355">
        <w:rPr>
          <w:rFonts w:cs="Arial"/>
          <w:sz w:val="16"/>
          <w:szCs w:val="16"/>
        </w:rPr>
        <w:t xml:space="preserve"> This would incl</w:t>
      </w:r>
      <w:r w:rsidRPr="0013413C">
        <w:rPr>
          <w:rFonts w:cs="Arial"/>
          <w:sz w:val="16"/>
          <w:szCs w:val="16"/>
        </w:rPr>
        <w:t>ude an examination of intersectional and compounding forms of violence.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E4BE4" w14:textId="77777777" w:rsidR="00942A9F" w:rsidRPr="00990CB1" w:rsidRDefault="00942A9F" w:rsidP="004D6D08">
    <w:pPr>
      <w:pStyle w:val="Header"/>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83064" w14:textId="77777777" w:rsidR="00942A9F" w:rsidRDefault="00942A9F">
    <w:pPr>
      <w:pStyle w:val="Header"/>
    </w:pPr>
  </w:p>
  <w:p w14:paraId="620559B9" w14:textId="725AE03F" w:rsidR="00942A9F" w:rsidRDefault="00942A9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26ED2" w14:textId="77777777" w:rsidR="00942A9F" w:rsidRDefault="00942A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98F1D" w14:textId="77777777" w:rsidR="00942A9F" w:rsidRPr="00990CB1" w:rsidRDefault="00942A9F" w:rsidP="004D6D08">
    <w:pPr>
      <w:pStyle w:val="Header"/>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9B730" w14:textId="77777777" w:rsidR="00942A9F" w:rsidRDefault="00942A9F">
    <w:pPr>
      <w:pStyle w:val="Header"/>
    </w:pPr>
  </w:p>
  <w:p w14:paraId="7905AF2F" w14:textId="77777777" w:rsidR="00942A9F" w:rsidRDefault="00942A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F9A"/>
    <w:multiLevelType w:val="hybridMultilevel"/>
    <w:tmpl w:val="09F2F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DA205F"/>
    <w:multiLevelType w:val="hybridMultilevel"/>
    <w:tmpl w:val="04D84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A07C11"/>
    <w:multiLevelType w:val="hybridMultilevel"/>
    <w:tmpl w:val="DF08EE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FD48BD"/>
    <w:multiLevelType w:val="hybridMultilevel"/>
    <w:tmpl w:val="C804C9AE"/>
    <w:lvl w:ilvl="0" w:tplc="7B643738">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36BEC"/>
    <w:multiLevelType w:val="hybridMultilevel"/>
    <w:tmpl w:val="3BBE59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FE4EF7"/>
    <w:multiLevelType w:val="hybridMultilevel"/>
    <w:tmpl w:val="A4140BEE"/>
    <w:lvl w:ilvl="0" w:tplc="0C090001">
      <w:start w:val="1"/>
      <w:numFmt w:val="bullet"/>
      <w:lvlText w:val=""/>
      <w:lvlJc w:val="left"/>
      <w:pPr>
        <w:ind w:left="360" w:hanging="360"/>
      </w:pPr>
      <w:rPr>
        <w:rFonts w:ascii="Symbol" w:hAnsi="Symbol" w:hint="default"/>
      </w:rPr>
    </w:lvl>
    <w:lvl w:ilvl="1" w:tplc="3FDC3102">
      <w:numFmt w:val="bullet"/>
      <w:lvlText w:val="•"/>
      <w:lvlJc w:val="left"/>
      <w:pPr>
        <w:ind w:left="1440" w:hanging="72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39F4D7F"/>
    <w:multiLevelType w:val="hybridMultilevel"/>
    <w:tmpl w:val="7EB8DD1C"/>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B836B0A"/>
    <w:multiLevelType w:val="hybridMultilevel"/>
    <w:tmpl w:val="351853C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FC25630"/>
    <w:multiLevelType w:val="hybridMultilevel"/>
    <w:tmpl w:val="8EC4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54D60"/>
    <w:multiLevelType w:val="hybridMultilevel"/>
    <w:tmpl w:val="154EB3AA"/>
    <w:lvl w:ilvl="0" w:tplc="0CB2527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26335C1"/>
    <w:multiLevelType w:val="hybridMultilevel"/>
    <w:tmpl w:val="F7E0D6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3601491"/>
    <w:multiLevelType w:val="hybridMultilevel"/>
    <w:tmpl w:val="515C8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824875"/>
    <w:multiLevelType w:val="hybridMultilevel"/>
    <w:tmpl w:val="DDF49816"/>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865E5"/>
    <w:multiLevelType w:val="hybridMultilevel"/>
    <w:tmpl w:val="1A94FCB4"/>
    <w:lvl w:ilvl="0" w:tplc="52CA84DA">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DB87B63"/>
    <w:multiLevelType w:val="hybridMultilevel"/>
    <w:tmpl w:val="80083992"/>
    <w:lvl w:ilvl="0" w:tplc="2AC632C8">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05C577E"/>
    <w:multiLevelType w:val="hybridMultilevel"/>
    <w:tmpl w:val="7870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F12FF8"/>
    <w:multiLevelType w:val="hybridMultilevel"/>
    <w:tmpl w:val="F638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171CF8"/>
    <w:multiLevelType w:val="hybridMultilevel"/>
    <w:tmpl w:val="31FAB9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3C34101"/>
    <w:multiLevelType w:val="hybridMultilevel"/>
    <w:tmpl w:val="74B82BA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29708C"/>
    <w:multiLevelType w:val="hybridMultilevel"/>
    <w:tmpl w:val="F000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3751C4"/>
    <w:multiLevelType w:val="hybridMultilevel"/>
    <w:tmpl w:val="20D86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D032376"/>
    <w:multiLevelType w:val="hybridMultilevel"/>
    <w:tmpl w:val="43D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6340E"/>
    <w:multiLevelType w:val="hybridMultilevel"/>
    <w:tmpl w:val="54EC4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0D65F05"/>
    <w:multiLevelType w:val="hybridMultilevel"/>
    <w:tmpl w:val="DF00821C"/>
    <w:lvl w:ilvl="0" w:tplc="6C64A0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414C85"/>
    <w:multiLevelType w:val="hybridMultilevel"/>
    <w:tmpl w:val="84B0CEA4"/>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272199F"/>
    <w:multiLevelType w:val="hybridMultilevel"/>
    <w:tmpl w:val="4D504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A86CFA"/>
    <w:multiLevelType w:val="hybridMultilevel"/>
    <w:tmpl w:val="44F6F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00273A9"/>
    <w:multiLevelType w:val="hybridMultilevel"/>
    <w:tmpl w:val="74B82BA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3AE6161"/>
    <w:multiLevelType w:val="hybridMultilevel"/>
    <w:tmpl w:val="322E8C30"/>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9">
    <w:nsid w:val="65844F9F"/>
    <w:multiLevelType w:val="hybridMultilevel"/>
    <w:tmpl w:val="C6729938"/>
    <w:lvl w:ilvl="0" w:tplc="0C090001">
      <w:start w:val="1"/>
      <w:numFmt w:val="bullet"/>
      <w:lvlText w:val=""/>
      <w:lvlJc w:val="left"/>
      <w:pPr>
        <w:ind w:left="1080" w:hanging="720"/>
      </w:pPr>
      <w:rPr>
        <w:rFonts w:ascii="Symbol" w:hAnsi="Symbol" w:hint="default"/>
      </w:rPr>
    </w:lvl>
    <w:lvl w:ilvl="1" w:tplc="7048F070">
      <w:numFmt w:val="bullet"/>
      <w:lvlText w:val="•"/>
      <w:lvlJc w:val="left"/>
      <w:pPr>
        <w:ind w:left="1800" w:hanging="720"/>
      </w:pPr>
      <w:rPr>
        <w:rFonts w:ascii="Arial" w:eastAsia="Cambr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6B2775A"/>
    <w:multiLevelType w:val="hybridMultilevel"/>
    <w:tmpl w:val="EE50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9D1AF0"/>
    <w:multiLevelType w:val="hybridMultilevel"/>
    <w:tmpl w:val="26D4F00E"/>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A7269D1"/>
    <w:multiLevelType w:val="hybridMultilevel"/>
    <w:tmpl w:val="74B82BA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BD0613E"/>
    <w:multiLevelType w:val="hybridMultilevel"/>
    <w:tmpl w:val="FFFC18B8"/>
    <w:lvl w:ilvl="0" w:tplc="0C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033D6E"/>
    <w:multiLevelType w:val="hybridMultilevel"/>
    <w:tmpl w:val="44FE38C8"/>
    <w:lvl w:ilvl="0" w:tplc="DF80B612">
      <w:start w:val="3"/>
      <w:numFmt w:val="decimal"/>
      <w:lvlText w:val="%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20D27CE"/>
    <w:multiLevelType w:val="hybridMultilevel"/>
    <w:tmpl w:val="7D1AA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7">
    <w:nsid w:val="7D656E94"/>
    <w:multiLevelType w:val="hybridMultilevel"/>
    <w:tmpl w:val="694CE896"/>
    <w:lvl w:ilvl="0" w:tplc="8CEE04C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10"/>
  </w:num>
  <w:num w:numId="3">
    <w:abstractNumId w:val="4"/>
  </w:num>
  <w:num w:numId="4">
    <w:abstractNumId w:val="36"/>
  </w:num>
  <w:num w:numId="5">
    <w:abstractNumId w:val="17"/>
  </w:num>
  <w:num w:numId="6">
    <w:abstractNumId w:val="2"/>
  </w:num>
  <w:num w:numId="7">
    <w:abstractNumId w:val="20"/>
  </w:num>
  <w:num w:numId="8">
    <w:abstractNumId w:val="19"/>
  </w:num>
  <w:num w:numId="9">
    <w:abstractNumId w:val="30"/>
  </w:num>
  <w:num w:numId="10">
    <w:abstractNumId w:val="16"/>
  </w:num>
  <w:num w:numId="11">
    <w:abstractNumId w:val="11"/>
  </w:num>
  <w:num w:numId="12">
    <w:abstractNumId w:val="8"/>
  </w:num>
  <w:num w:numId="13">
    <w:abstractNumId w:val="23"/>
  </w:num>
  <w:num w:numId="14">
    <w:abstractNumId w:val="15"/>
  </w:num>
  <w:num w:numId="15">
    <w:abstractNumId w:val="21"/>
  </w:num>
  <w:num w:numId="16">
    <w:abstractNumId w:val="5"/>
  </w:num>
  <w:num w:numId="17">
    <w:abstractNumId w:val="1"/>
  </w:num>
  <w:num w:numId="18">
    <w:abstractNumId w:val="14"/>
  </w:num>
  <w:num w:numId="19">
    <w:abstractNumId w:val="29"/>
  </w:num>
  <w:num w:numId="20">
    <w:abstractNumId w:val="25"/>
  </w:num>
  <w:num w:numId="21">
    <w:abstractNumId w:val="3"/>
  </w:num>
  <w:num w:numId="22">
    <w:abstractNumId w:val="24"/>
  </w:num>
  <w:num w:numId="23">
    <w:abstractNumId w:val="35"/>
  </w:num>
  <w:num w:numId="24">
    <w:abstractNumId w:val="13"/>
  </w:num>
  <w:num w:numId="25">
    <w:abstractNumId w:val="6"/>
  </w:num>
  <w:num w:numId="26">
    <w:abstractNumId w:val="33"/>
  </w:num>
  <w:num w:numId="27">
    <w:abstractNumId w:val="22"/>
  </w:num>
  <w:num w:numId="28">
    <w:abstractNumId w:val="31"/>
  </w:num>
  <w:num w:numId="29">
    <w:abstractNumId w:val="32"/>
  </w:num>
  <w:num w:numId="30">
    <w:abstractNumId w:val="7"/>
  </w:num>
  <w:num w:numId="31">
    <w:abstractNumId w:val="12"/>
  </w:num>
  <w:num w:numId="32">
    <w:abstractNumId w:val="27"/>
  </w:num>
  <w:num w:numId="33">
    <w:abstractNumId w:val="0"/>
  </w:num>
  <w:num w:numId="34">
    <w:abstractNumId w:val="34"/>
  </w:num>
  <w:num w:numId="35">
    <w:abstractNumId w:val="28"/>
  </w:num>
  <w:num w:numId="36">
    <w:abstractNumId w:val="9"/>
  </w:num>
  <w:num w:numId="37">
    <w:abstractNumId w:val="18"/>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49153">
      <o:colormru v:ext="edit" colors="#af168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W2MLM0MLcwMjMwNTFU0lEKTi0uzszPAykwtKwFAGyE4JUtAAAA"/>
  </w:docVars>
  <w:rsids>
    <w:rsidRoot w:val="00990CB1"/>
    <w:rsid w:val="00002CD0"/>
    <w:rsid w:val="0001024A"/>
    <w:rsid w:val="00016F40"/>
    <w:rsid w:val="0003483B"/>
    <w:rsid w:val="00035CC5"/>
    <w:rsid w:val="00037048"/>
    <w:rsid w:val="000413D5"/>
    <w:rsid w:val="0004409F"/>
    <w:rsid w:val="00045D81"/>
    <w:rsid w:val="000B6263"/>
    <w:rsid w:val="000D531D"/>
    <w:rsid w:val="000F0758"/>
    <w:rsid w:val="000F63C5"/>
    <w:rsid w:val="000F7E41"/>
    <w:rsid w:val="00110A2F"/>
    <w:rsid w:val="001339BA"/>
    <w:rsid w:val="00135C72"/>
    <w:rsid w:val="001437BF"/>
    <w:rsid w:val="00160F24"/>
    <w:rsid w:val="00162198"/>
    <w:rsid w:val="001D0459"/>
    <w:rsid w:val="001D3719"/>
    <w:rsid w:val="00217507"/>
    <w:rsid w:val="00234C33"/>
    <w:rsid w:val="00234D0F"/>
    <w:rsid w:val="00237EFA"/>
    <w:rsid w:val="002675D2"/>
    <w:rsid w:val="002A789C"/>
    <w:rsid w:val="002B5378"/>
    <w:rsid w:val="002E1922"/>
    <w:rsid w:val="002E44C0"/>
    <w:rsid w:val="002E558B"/>
    <w:rsid w:val="002F0797"/>
    <w:rsid w:val="00300B46"/>
    <w:rsid w:val="00304B05"/>
    <w:rsid w:val="003365FD"/>
    <w:rsid w:val="00336709"/>
    <w:rsid w:val="003615B6"/>
    <w:rsid w:val="0036167E"/>
    <w:rsid w:val="00362890"/>
    <w:rsid w:val="00362DD8"/>
    <w:rsid w:val="003641CE"/>
    <w:rsid w:val="00370AFA"/>
    <w:rsid w:val="0038046D"/>
    <w:rsid w:val="00386983"/>
    <w:rsid w:val="003A13C7"/>
    <w:rsid w:val="003A4D29"/>
    <w:rsid w:val="003A7845"/>
    <w:rsid w:val="003C0C89"/>
    <w:rsid w:val="003C5F51"/>
    <w:rsid w:val="003E7F6E"/>
    <w:rsid w:val="00424A0A"/>
    <w:rsid w:val="00431A90"/>
    <w:rsid w:val="00445F89"/>
    <w:rsid w:val="004512BE"/>
    <w:rsid w:val="00460436"/>
    <w:rsid w:val="00476254"/>
    <w:rsid w:val="004B2569"/>
    <w:rsid w:val="004B2DC1"/>
    <w:rsid w:val="004B3D3F"/>
    <w:rsid w:val="004B420D"/>
    <w:rsid w:val="004D6D08"/>
    <w:rsid w:val="00523362"/>
    <w:rsid w:val="0052531C"/>
    <w:rsid w:val="00572966"/>
    <w:rsid w:val="00592BFE"/>
    <w:rsid w:val="005A06DC"/>
    <w:rsid w:val="005B06C9"/>
    <w:rsid w:val="005C28F2"/>
    <w:rsid w:val="005D1E2A"/>
    <w:rsid w:val="005E1818"/>
    <w:rsid w:val="005E3D2C"/>
    <w:rsid w:val="005E5911"/>
    <w:rsid w:val="005F3E74"/>
    <w:rsid w:val="006259F7"/>
    <w:rsid w:val="00631B7B"/>
    <w:rsid w:val="0064578C"/>
    <w:rsid w:val="00651905"/>
    <w:rsid w:val="00683FF2"/>
    <w:rsid w:val="00684792"/>
    <w:rsid w:val="006926E4"/>
    <w:rsid w:val="0069363D"/>
    <w:rsid w:val="006B277B"/>
    <w:rsid w:val="006B7B0E"/>
    <w:rsid w:val="006D6D77"/>
    <w:rsid w:val="006F4CAC"/>
    <w:rsid w:val="00711789"/>
    <w:rsid w:val="00723C6F"/>
    <w:rsid w:val="007278E3"/>
    <w:rsid w:val="00760D64"/>
    <w:rsid w:val="0077394C"/>
    <w:rsid w:val="00794803"/>
    <w:rsid w:val="007A1CC9"/>
    <w:rsid w:val="007A44BB"/>
    <w:rsid w:val="007B00D1"/>
    <w:rsid w:val="007C4C80"/>
    <w:rsid w:val="008016F4"/>
    <w:rsid w:val="00802B27"/>
    <w:rsid w:val="00816F20"/>
    <w:rsid w:val="00825715"/>
    <w:rsid w:val="008278AF"/>
    <w:rsid w:val="00856F3F"/>
    <w:rsid w:val="00865289"/>
    <w:rsid w:val="00881553"/>
    <w:rsid w:val="00896831"/>
    <w:rsid w:val="008A4AF0"/>
    <w:rsid w:val="008B0405"/>
    <w:rsid w:val="008B4E32"/>
    <w:rsid w:val="008B6B64"/>
    <w:rsid w:val="008C21BB"/>
    <w:rsid w:val="008C587D"/>
    <w:rsid w:val="008D73BD"/>
    <w:rsid w:val="008E4649"/>
    <w:rsid w:val="009336E5"/>
    <w:rsid w:val="00937B5E"/>
    <w:rsid w:val="00942A9F"/>
    <w:rsid w:val="00974A67"/>
    <w:rsid w:val="00987378"/>
    <w:rsid w:val="00987564"/>
    <w:rsid w:val="00990CB1"/>
    <w:rsid w:val="0099374D"/>
    <w:rsid w:val="00997FAA"/>
    <w:rsid w:val="009B0BD9"/>
    <w:rsid w:val="009D3427"/>
    <w:rsid w:val="009E28C7"/>
    <w:rsid w:val="009F1A6D"/>
    <w:rsid w:val="00A1093C"/>
    <w:rsid w:val="00A16D64"/>
    <w:rsid w:val="00A268C0"/>
    <w:rsid w:val="00A2736D"/>
    <w:rsid w:val="00A42210"/>
    <w:rsid w:val="00A66A22"/>
    <w:rsid w:val="00A67D1A"/>
    <w:rsid w:val="00A81922"/>
    <w:rsid w:val="00A846F6"/>
    <w:rsid w:val="00A909F3"/>
    <w:rsid w:val="00A94BD3"/>
    <w:rsid w:val="00AA0766"/>
    <w:rsid w:val="00AB40EE"/>
    <w:rsid w:val="00AC5CA2"/>
    <w:rsid w:val="00AE312F"/>
    <w:rsid w:val="00AF5C51"/>
    <w:rsid w:val="00B0479B"/>
    <w:rsid w:val="00B42608"/>
    <w:rsid w:val="00B4673C"/>
    <w:rsid w:val="00B50355"/>
    <w:rsid w:val="00B70353"/>
    <w:rsid w:val="00B82E96"/>
    <w:rsid w:val="00BA1AF8"/>
    <w:rsid w:val="00BD723F"/>
    <w:rsid w:val="00BF30C0"/>
    <w:rsid w:val="00BF650A"/>
    <w:rsid w:val="00C104F1"/>
    <w:rsid w:val="00C200DB"/>
    <w:rsid w:val="00C276D0"/>
    <w:rsid w:val="00C8279C"/>
    <w:rsid w:val="00C90CA2"/>
    <w:rsid w:val="00CC4314"/>
    <w:rsid w:val="00D2126D"/>
    <w:rsid w:val="00D21FC4"/>
    <w:rsid w:val="00D32DEB"/>
    <w:rsid w:val="00D4396B"/>
    <w:rsid w:val="00D52945"/>
    <w:rsid w:val="00D62EB6"/>
    <w:rsid w:val="00D71E35"/>
    <w:rsid w:val="00D90348"/>
    <w:rsid w:val="00D968D1"/>
    <w:rsid w:val="00DB7565"/>
    <w:rsid w:val="00E00AF5"/>
    <w:rsid w:val="00E103AB"/>
    <w:rsid w:val="00E22000"/>
    <w:rsid w:val="00E37C2E"/>
    <w:rsid w:val="00E412A7"/>
    <w:rsid w:val="00E47779"/>
    <w:rsid w:val="00E658B5"/>
    <w:rsid w:val="00E94E8F"/>
    <w:rsid w:val="00E95952"/>
    <w:rsid w:val="00EA4FB9"/>
    <w:rsid w:val="00EA7BCC"/>
    <w:rsid w:val="00EB2276"/>
    <w:rsid w:val="00EC159E"/>
    <w:rsid w:val="00EC1E5C"/>
    <w:rsid w:val="00EE0521"/>
    <w:rsid w:val="00EF79CE"/>
    <w:rsid w:val="00F12953"/>
    <w:rsid w:val="00F23C52"/>
    <w:rsid w:val="00F26DC5"/>
    <w:rsid w:val="00F54F37"/>
    <w:rsid w:val="00FA1850"/>
    <w:rsid w:val="00FB63A7"/>
    <w:rsid w:val="00FD04E6"/>
    <w:rsid w:val="00FD3DC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ru v:ext="edit" colors="#af1685"/>
    </o:shapedefaults>
    <o:shapelayout v:ext="edit">
      <o:idmap v:ext="edit" data="1"/>
    </o:shapelayout>
  </w:shapeDefaults>
  <w:decimalSymbol w:val="."/>
  <w:listSeparator w:val=","/>
  <w14:docId w14:val="5591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651905"/>
    <w:pPr>
      <w:spacing w:after="200" w:line="276" w:lineRule="auto"/>
    </w:pPr>
    <w:rPr>
      <w:rFonts w:ascii="Arial" w:hAnsi="Arial"/>
      <w:kern w:val="24"/>
      <w:sz w:val="24"/>
      <w:szCs w:val="24"/>
      <w:lang w:val="en-US" w:eastAsia="en-US"/>
    </w:rPr>
  </w:style>
  <w:style w:type="paragraph" w:styleId="Heading1">
    <w:name w:val="heading 1"/>
    <w:basedOn w:val="Normal"/>
    <w:next w:val="Normal"/>
    <w:link w:val="Heading1Char"/>
    <w:uiPriority w:val="9"/>
    <w:qFormat/>
    <w:rsid w:val="00B42608"/>
    <w:pPr>
      <w:keepNext/>
      <w:spacing w:before="240" w:after="60"/>
      <w:outlineLvl w:val="0"/>
    </w:pPr>
    <w:rPr>
      <w:rFonts w:eastAsia="Times New Roman"/>
      <w:b/>
      <w:bCs/>
      <w:color w:val="404040"/>
      <w:kern w:val="32"/>
      <w:sz w:val="72"/>
      <w:szCs w:val="32"/>
    </w:rPr>
  </w:style>
  <w:style w:type="paragraph" w:styleId="Heading2">
    <w:name w:val="heading 2"/>
    <w:next w:val="Normal"/>
    <w:link w:val="Heading2Char"/>
    <w:uiPriority w:val="9"/>
    <w:unhideWhenUsed/>
    <w:qFormat/>
    <w:rsid w:val="00592BFE"/>
    <w:pPr>
      <w:keepNext/>
      <w:pageBreakBefore/>
      <w:spacing w:after="240" w:line="276" w:lineRule="auto"/>
      <w:outlineLvl w:val="1"/>
    </w:pPr>
    <w:rPr>
      <w:rFonts w:ascii="Arial" w:eastAsia="Times New Roman" w:hAnsi="Arial"/>
      <w:b/>
      <w:bCs/>
      <w:color w:val="00767F"/>
      <w:kern w:val="28"/>
      <w:sz w:val="44"/>
      <w:szCs w:val="44"/>
      <w:lang w:eastAsia="en-US"/>
    </w:rPr>
  </w:style>
  <w:style w:type="paragraph" w:styleId="Heading3">
    <w:name w:val="heading 3"/>
    <w:next w:val="Normal"/>
    <w:link w:val="Heading3Char"/>
    <w:autoRedefine/>
    <w:uiPriority w:val="9"/>
    <w:unhideWhenUsed/>
    <w:qFormat/>
    <w:rsid w:val="00C8279C"/>
    <w:pPr>
      <w:keepNext/>
      <w:keepLines/>
      <w:spacing w:before="240" w:after="240"/>
      <w:outlineLvl w:val="2"/>
    </w:pPr>
    <w:rPr>
      <w:rFonts w:ascii="Arial" w:eastAsia="Times New Roman" w:hAnsi="Arial" w:cs="Arial"/>
      <w:b/>
      <w:bCs/>
      <w:color w:val="000000" w:themeColor="text1"/>
      <w:sz w:val="28"/>
      <w:szCs w:val="32"/>
      <w:lang w:val="en-US" w:eastAsia="en-US"/>
    </w:rPr>
  </w:style>
  <w:style w:type="paragraph" w:styleId="Heading4">
    <w:name w:val="heading 4"/>
    <w:basedOn w:val="Normal"/>
    <w:next w:val="Normal"/>
    <w:link w:val="Heading4Char"/>
    <w:uiPriority w:val="9"/>
    <w:unhideWhenUsed/>
    <w:qFormat/>
    <w:rsid w:val="006926E4"/>
    <w:pPr>
      <w:keepNext/>
      <w:keepLines/>
      <w:spacing w:before="40" w:after="0"/>
      <w:outlineLvl w:val="3"/>
    </w:pPr>
    <w:rPr>
      <w:rFonts w:eastAsiaTheme="majorEastAsia" w:cstheme="majorBidi"/>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CB1"/>
    <w:pPr>
      <w:tabs>
        <w:tab w:val="center" w:pos="4320"/>
        <w:tab w:val="right" w:pos="8640"/>
      </w:tabs>
      <w:spacing w:after="0"/>
    </w:pPr>
  </w:style>
  <w:style w:type="character" w:customStyle="1" w:styleId="HeaderChar">
    <w:name w:val="Header Char"/>
    <w:basedOn w:val="DefaultParagraphFont"/>
    <w:link w:val="Header"/>
    <w:uiPriority w:val="99"/>
    <w:rsid w:val="00990CB1"/>
  </w:style>
  <w:style w:type="paragraph" w:styleId="Footer">
    <w:name w:val="footer"/>
    <w:basedOn w:val="Normal"/>
    <w:link w:val="FooterChar"/>
    <w:uiPriority w:val="99"/>
    <w:unhideWhenUsed/>
    <w:rsid w:val="00990CB1"/>
    <w:pPr>
      <w:tabs>
        <w:tab w:val="center" w:pos="4320"/>
        <w:tab w:val="right" w:pos="8640"/>
      </w:tabs>
      <w:spacing w:after="0"/>
    </w:pPr>
  </w:style>
  <w:style w:type="character" w:customStyle="1" w:styleId="FooterChar">
    <w:name w:val="Footer Char"/>
    <w:basedOn w:val="DefaultParagraphFont"/>
    <w:link w:val="Footer"/>
    <w:uiPriority w:val="99"/>
    <w:rsid w:val="00990CB1"/>
  </w:style>
  <w:style w:type="character" w:customStyle="1" w:styleId="Heading1Char">
    <w:name w:val="Heading 1 Char"/>
    <w:link w:val="Heading1"/>
    <w:uiPriority w:val="9"/>
    <w:rsid w:val="00B42608"/>
    <w:rPr>
      <w:rFonts w:ascii="Arial" w:eastAsia="Times New Roman" w:hAnsi="Arial"/>
      <w:b/>
      <w:bCs/>
      <w:color w:val="404040"/>
      <w:kern w:val="32"/>
      <w:sz w:val="72"/>
      <w:szCs w:val="32"/>
      <w:lang w:val="en-US" w:eastAsia="en-US"/>
    </w:rPr>
  </w:style>
  <w:style w:type="paragraph" w:styleId="Title">
    <w:name w:val="Title"/>
    <w:next w:val="Normal"/>
    <w:link w:val="TitleChar"/>
    <w:uiPriority w:val="10"/>
    <w:qFormat/>
    <w:rsid w:val="00B42608"/>
    <w:pPr>
      <w:spacing w:before="240" w:after="60"/>
      <w:outlineLvl w:val="0"/>
    </w:pPr>
    <w:rPr>
      <w:rFonts w:ascii="Arial" w:eastAsia="Times New Roman" w:hAnsi="Arial"/>
      <w:b/>
      <w:bCs/>
      <w:color w:val="404040"/>
      <w:kern w:val="28"/>
      <w:sz w:val="24"/>
      <w:szCs w:val="32"/>
      <w:lang w:val="en-US" w:eastAsia="en-US"/>
    </w:rPr>
  </w:style>
  <w:style w:type="character" w:customStyle="1" w:styleId="TitleChar">
    <w:name w:val="Title Char"/>
    <w:link w:val="Title"/>
    <w:uiPriority w:val="10"/>
    <w:rsid w:val="00B42608"/>
    <w:rPr>
      <w:rFonts w:ascii="Arial" w:eastAsia="Times New Roman" w:hAnsi="Arial"/>
      <w:b/>
      <w:bCs/>
      <w:color w:val="404040"/>
      <w:kern w:val="28"/>
      <w:sz w:val="24"/>
      <w:szCs w:val="32"/>
      <w:lang w:val="en-US" w:eastAsia="en-US"/>
    </w:rPr>
  </w:style>
  <w:style w:type="table" w:styleId="TableGrid">
    <w:name w:val="Table Grid"/>
    <w:basedOn w:val="TableNormal"/>
    <w:uiPriority w:val="59"/>
    <w:rsid w:val="00A9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29"/>
    <w:qFormat/>
    <w:rsid w:val="00A909F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Subtitle">
    <w:name w:val="Subtitle"/>
    <w:basedOn w:val="Normal"/>
    <w:next w:val="Normal"/>
    <w:link w:val="SubtitleChar"/>
    <w:uiPriority w:val="11"/>
    <w:qFormat/>
    <w:rsid w:val="00A42210"/>
    <w:pPr>
      <w:spacing w:after="60"/>
      <w:outlineLvl w:val="1"/>
    </w:pPr>
    <w:rPr>
      <w:rFonts w:eastAsia="Times New Roman"/>
      <w:b/>
      <w:color w:val="262262"/>
      <w:sz w:val="22"/>
    </w:rPr>
  </w:style>
  <w:style w:type="character" w:customStyle="1" w:styleId="SubtitleChar">
    <w:name w:val="Subtitle Char"/>
    <w:link w:val="Subtitle"/>
    <w:uiPriority w:val="11"/>
    <w:rsid w:val="00A42210"/>
    <w:rPr>
      <w:rFonts w:ascii="Gill Sans MT" w:eastAsia="Times New Roman" w:hAnsi="Gill Sans MT" w:cs="Times New Roman"/>
      <w:b/>
      <w:color w:val="262262"/>
      <w:sz w:val="22"/>
      <w:szCs w:val="24"/>
      <w:lang w:val="en-US" w:eastAsia="en-US"/>
    </w:rPr>
  </w:style>
  <w:style w:type="character" w:customStyle="1" w:styleId="Heading2Char">
    <w:name w:val="Heading 2 Char"/>
    <w:link w:val="Heading2"/>
    <w:uiPriority w:val="9"/>
    <w:rsid w:val="00592BFE"/>
    <w:rPr>
      <w:rFonts w:ascii="Arial" w:eastAsia="Times New Roman" w:hAnsi="Arial"/>
      <w:b/>
      <w:bCs/>
      <w:color w:val="00767F"/>
      <w:kern w:val="28"/>
      <w:sz w:val="44"/>
      <w:szCs w:val="44"/>
      <w:lang w:eastAsia="en-US"/>
    </w:rPr>
  </w:style>
  <w:style w:type="character" w:customStyle="1" w:styleId="Heading3Char">
    <w:name w:val="Heading 3 Char"/>
    <w:link w:val="Heading3"/>
    <w:uiPriority w:val="9"/>
    <w:rsid w:val="00C8279C"/>
    <w:rPr>
      <w:rFonts w:ascii="Arial" w:eastAsia="Times New Roman" w:hAnsi="Arial" w:cs="Arial"/>
      <w:b/>
      <w:bCs/>
      <w:color w:val="000000" w:themeColor="text1"/>
      <w:sz w:val="28"/>
      <w:szCs w:val="32"/>
      <w:lang w:val="en-US" w:eastAsia="en-US"/>
    </w:rPr>
  </w:style>
  <w:style w:type="character" w:styleId="Hyperlink">
    <w:name w:val="Hyperlink"/>
    <w:uiPriority w:val="99"/>
    <w:unhideWhenUsed/>
    <w:rsid w:val="00D52945"/>
    <w:rPr>
      <w:color w:val="000000"/>
      <w:u w:val="single"/>
    </w:rPr>
  </w:style>
  <w:style w:type="paragraph" w:styleId="NormalWeb">
    <w:name w:val="Normal (Web)"/>
    <w:basedOn w:val="Normal"/>
    <w:uiPriority w:val="99"/>
    <w:semiHidden/>
    <w:unhideWhenUsed/>
    <w:rsid w:val="00D52945"/>
    <w:pPr>
      <w:spacing w:before="100" w:beforeAutospacing="1" w:after="100" w:afterAutospacing="1"/>
    </w:pPr>
    <w:rPr>
      <w:rFonts w:ascii="Times New Roman" w:eastAsia="Times New Roman" w:hAnsi="Times New Roman"/>
      <w:lang w:val="en-AU" w:eastAsia="en-AU"/>
    </w:rPr>
  </w:style>
  <w:style w:type="character" w:styleId="Strong">
    <w:name w:val="Strong"/>
    <w:uiPriority w:val="22"/>
    <w:qFormat/>
    <w:rsid w:val="004B420D"/>
    <w:rPr>
      <w:b/>
      <w:bCs/>
    </w:rPr>
  </w:style>
  <w:style w:type="character" w:styleId="Emphasis">
    <w:name w:val="Emphasis"/>
    <w:uiPriority w:val="20"/>
    <w:qFormat/>
    <w:rsid w:val="004B420D"/>
    <w:rPr>
      <w:rFonts w:ascii="Arial" w:hAnsi="Arial"/>
      <w:b/>
      <w:i w:val="0"/>
      <w:iCs/>
      <w:color w:val="00767F"/>
      <w:sz w:val="28"/>
    </w:rPr>
  </w:style>
  <w:style w:type="paragraph" w:styleId="BalloonText">
    <w:name w:val="Balloon Text"/>
    <w:basedOn w:val="Normal"/>
    <w:link w:val="BalloonTextChar"/>
    <w:uiPriority w:val="99"/>
    <w:semiHidden/>
    <w:unhideWhenUsed/>
    <w:rsid w:val="009F1A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A6D"/>
    <w:rPr>
      <w:rFonts w:ascii="Tahoma" w:hAnsi="Tahoma" w:cs="Tahoma"/>
      <w:sz w:val="16"/>
      <w:szCs w:val="16"/>
      <w:lang w:val="en-US" w:eastAsia="en-US"/>
    </w:rPr>
  </w:style>
  <w:style w:type="paragraph" w:styleId="ListParagraph">
    <w:name w:val="List Paragraph"/>
    <w:aliases w:val="Summary bullet point,L,List Paragraph1,List Paragraph11,Recommendation"/>
    <w:basedOn w:val="Normal"/>
    <w:link w:val="ListParagraphChar"/>
    <w:uiPriority w:val="34"/>
    <w:qFormat/>
    <w:rsid w:val="00592BFE"/>
    <w:pPr>
      <w:spacing w:before="240" w:after="240"/>
      <w:ind w:left="720"/>
      <w:contextualSpacing/>
    </w:pPr>
    <w:rPr>
      <w:rFonts w:eastAsiaTheme="minorHAnsi" w:cstheme="minorBidi"/>
      <w:lang w:val="en-AU"/>
    </w:rPr>
  </w:style>
  <w:style w:type="character" w:styleId="CommentReference">
    <w:name w:val="annotation reference"/>
    <w:basedOn w:val="DefaultParagraphFont"/>
    <w:uiPriority w:val="99"/>
    <w:semiHidden/>
    <w:unhideWhenUsed/>
    <w:rsid w:val="008C21BB"/>
    <w:rPr>
      <w:sz w:val="18"/>
      <w:szCs w:val="18"/>
    </w:rPr>
  </w:style>
  <w:style w:type="paragraph" w:styleId="CommentText">
    <w:name w:val="annotation text"/>
    <w:basedOn w:val="Normal"/>
    <w:link w:val="CommentTextChar"/>
    <w:uiPriority w:val="99"/>
    <w:semiHidden/>
    <w:unhideWhenUsed/>
    <w:rsid w:val="008C21BB"/>
    <w:pPr>
      <w:spacing w:line="240" w:lineRule="auto"/>
    </w:pPr>
  </w:style>
  <w:style w:type="character" w:customStyle="1" w:styleId="CommentTextChar">
    <w:name w:val="Comment Text Char"/>
    <w:basedOn w:val="DefaultParagraphFont"/>
    <w:link w:val="CommentText"/>
    <w:uiPriority w:val="99"/>
    <w:semiHidden/>
    <w:rsid w:val="008C21BB"/>
    <w:rPr>
      <w:rFonts w:ascii="Arial" w:hAnsi="Arial"/>
      <w:kern w:val="24"/>
      <w:sz w:val="24"/>
      <w:szCs w:val="24"/>
      <w:lang w:val="en-US" w:eastAsia="en-US"/>
    </w:rPr>
  </w:style>
  <w:style w:type="paragraph" w:styleId="CommentSubject">
    <w:name w:val="annotation subject"/>
    <w:basedOn w:val="CommentText"/>
    <w:next w:val="CommentText"/>
    <w:link w:val="CommentSubjectChar"/>
    <w:uiPriority w:val="99"/>
    <w:semiHidden/>
    <w:unhideWhenUsed/>
    <w:rsid w:val="008C21BB"/>
    <w:rPr>
      <w:b/>
      <w:bCs/>
      <w:sz w:val="20"/>
      <w:szCs w:val="20"/>
    </w:rPr>
  </w:style>
  <w:style w:type="character" w:customStyle="1" w:styleId="CommentSubjectChar">
    <w:name w:val="Comment Subject Char"/>
    <w:basedOn w:val="CommentTextChar"/>
    <w:link w:val="CommentSubject"/>
    <w:uiPriority w:val="99"/>
    <w:semiHidden/>
    <w:rsid w:val="008C21BB"/>
    <w:rPr>
      <w:rFonts w:ascii="Arial" w:hAnsi="Arial"/>
      <w:b/>
      <w:bCs/>
      <w:kern w:val="24"/>
      <w:sz w:val="24"/>
      <w:szCs w:val="24"/>
      <w:lang w:val="en-US" w:eastAsia="en-US"/>
    </w:rPr>
  </w:style>
  <w:style w:type="paragraph" w:styleId="TOCHeading">
    <w:name w:val="TOC Heading"/>
    <w:basedOn w:val="Heading1"/>
    <w:next w:val="Normal"/>
    <w:uiPriority w:val="39"/>
    <w:semiHidden/>
    <w:unhideWhenUsed/>
    <w:qFormat/>
    <w:rsid w:val="00C90CA2"/>
    <w:pPr>
      <w:keepLines/>
      <w:spacing w:before="480" w:after="0"/>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C90CA2"/>
    <w:pPr>
      <w:spacing w:after="100"/>
    </w:pPr>
  </w:style>
  <w:style w:type="paragraph" w:styleId="TOC2">
    <w:name w:val="toc 2"/>
    <w:basedOn w:val="Normal"/>
    <w:next w:val="Normal"/>
    <w:autoRedefine/>
    <w:uiPriority w:val="39"/>
    <w:unhideWhenUsed/>
    <w:rsid w:val="00C90CA2"/>
    <w:pPr>
      <w:spacing w:after="100"/>
      <w:ind w:left="240"/>
    </w:pPr>
  </w:style>
  <w:style w:type="paragraph" w:styleId="TOC3">
    <w:name w:val="toc 3"/>
    <w:basedOn w:val="Normal"/>
    <w:next w:val="Normal"/>
    <w:autoRedefine/>
    <w:uiPriority w:val="39"/>
    <w:unhideWhenUsed/>
    <w:rsid w:val="00C90CA2"/>
    <w:pPr>
      <w:spacing w:after="100"/>
      <w:ind w:left="480"/>
    </w:pPr>
  </w:style>
  <w:style w:type="paragraph" w:customStyle="1" w:styleId="Rec">
    <w:name w:val="Rec"/>
    <w:basedOn w:val="BodyText"/>
    <w:qFormat/>
    <w:rsid w:val="00592BFE"/>
    <w:pPr>
      <w:keepLines/>
      <w:spacing w:before="120" w:after="0" w:line="280" w:lineRule="atLeast"/>
      <w:jc w:val="both"/>
    </w:pPr>
    <w:rPr>
      <w:rFonts w:eastAsia="Times New Roman"/>
      <w:kern w:val="0"/>
      <w:sz w:val="22"/>
      <w:szCs w:val="20"/>
      <w:lang w:val="en-AU" w:eastAsia="en-AU"/>
    </w:rPr>
  </w:style>
  <w:style w:type="paragraph" w:customStyle="1" w:styleId="RecBullet">
    <w:name w:val="Rec Bullet"/>
    <w:basedOn w:val="Rec"/>
    <w:rsid w:val="00592BFE"/>
    <w:pPr>
      <w:numPr>
        <w:numId w:val="4"/>
      </w:numPr>
      <w:tabs>
        <w:tab w:val="clear" w:pos="340"/>
        <w:tab w:val="num" w:pos="360"/>
      </w:tabs>
      <w:spacing w:before="80"/>
      <w:ind w:left="0" w:firstLine="0"/>
    </w:pPr>
  </w:style>
  <w:style w:type="paragraph" w:styleId="BodyText">
    <w:name w:val="Body Text"/>
    <w:basedOn w:val="Normal"/>
    <w:link w:val="BodyTextChar"/>
    <w:uiPriority w:val="99"/>
    <w:semiHidden/>
    <w:unhideWhenUsed/>
    <w:rsid w:val="00592BFE"/>
    <w:pPr>
      <w:spacing w:after="120"/>
    </w:pPr>
  </w:style>
  <w:style w:type="character" w:customStyle="1" w:styleId="BodyTextChar">
    <w:name w:val="Body Text Char"/>
    <w:basedOn w:val="DefaultParagraphFont"/>
    <w:link w:val="BodyText"/>
    <w:uiPriority w:val="99"/>
    <w:semiHidden/>
    <w:rsid w:val="00592BFE"/>
    <w:rPr>
      <w:rFonts w:ascii="Arial" w:hAnsi="Arial"/>
      <w:kern w:val="24"/>
      <w:sz w:val="24"/>
      <w:szCs w:val="24"/>
      <w:lang w:val="en-US" w:eastAsia="en-US"/>
    </w:rPr>
  </w:style>
  <w:style w:type="paragraph" w:styleId="DocumentMap">
    <w:name w:val="Document Map"/>
    <w:basedOn w:val="Normal"/>
    <w:link w:val="DocumentMapChar"/>
    <w:uiPriority w:val="99"/>
    <w:semiHidden/>
    <w:unhideWhenUsed/>
    <w:rsid w:val="00EC159E"/>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EC159E"/>
    <w:rPr>
      <w:rFonts w:ascii="Lucida Grande" w:hAnsi="Lucida Grande" w:cs="Lucida Grande"/>
      <w:kern w:val="24"/>
      <w:sz w:val="24"/>
      <w:szCs w:val="24"/>
      <w:lang w:val="en-US" w:eastAsia="en-US"/>
    </w:rPr>
  </w:style>
  <w:style w:type="paragraph" w:styleId="TOC4">
    <w:name w:val="toc 4"/>
    <w:basedOn w:val="Normal"/>
    <w:next w:val="Normal"/>
    <w:autoRedefine/>
    <w:uiPriority w:val="39"/>
    <w:unhideWhenUsed/>
    <w:rsid w:val="00370AFA"/>
    <w:pPr>
      <w:ind w:left="720"/>
    </w:pPr>
  </w:style>
  <w:style w:type="paragraph" w:styleId="TOC5">
    <w:name w:val="toc 5"/>
    <w:basedOn w:val="Normal"/>
    <w:next w:val="Normal"/>
    <w:autoRedefine/>
    <w:uiPriority w:val="39"/>
    <w:unhideWhenUsed/>
    <w:rsid w:val="00370AFA"/>
    <w:pPr>
      <w:ind w:left="960"/>
    </w:pPr>
  </w:style>
  <w:style w:type="paragraph" w:styleId="TOC6">
    <w:name w:val="toc 6"/>
    <w:basedOn w:val="Normal"/>
    <w:next w:val="Normal"/>
    <w:autoRedefine/>
    <w:uiPriority w:val="39"/>
    <w:unhideWhenUsed/>
    <w:rsid w:val="00370AFA"/>
    <w:pPr>
      <w:ind w:left="1200"/>
    </w:pPr>
  </w:style>
  <w:style w:type="paragraph" w:styleId="TOC7">
    <w:name w:val="toc 7"/>
    <w:basedOn w:val="Normal"/>
    <w:next w:val="Normal"/>
    <w:autoRedefine/>
    <w:uiPriority w:val="39"/>
    <w:unhideWhenUsed/>
    <w:rsid w:val="00370AFA"/>
    <w:pPr>
      <w:ind w:left="1440"/>
    </w:pPr>
  </w:style>
  <w:style w:type="paragraph" w:styleId="TOC8">
    <w:name w:val="toc 8"/>
    <w:basedOn w:val="Normal"/>
    <w:next w:val="Normal"/>
    <w:autoRedefine/>
    <w:uiPriority w:val="39"/>
    <w:unhideWhenUsed/>
    <w:rsid w:val="00370AFA"/>
    <w:pPr>
      <w:ind w:left="1680"/>
    </w:pPr>
  </w:style>
  <w:style w:type="paragraph" w:styleId="TOC9">
    <w:name w:val="toc 9"/>
    <w:basedOn w:val="Normal"/>
    <w:next w:val="Normal"/>
    <w:autoRedefine/>
    <w:uiPriority w:val="39"/>
    <w:unhideWhenUsed/>
    <w:rsid w:val="00370AFA"/>
    <w:pPr>
      <w:ind w:left="1920"/>
    </w:pPr>
  </w:style>
  <w:style w:type="character" w:styleId="FollowedHyperlink">
    <w:name w:val="FollowedHyperlink"/>
    <w:basedOn w:val="DefaultParagraphFont"/>
    <w:uiPriority w:val="99"/>
    <w:semiHidden/>
    <w:unhideWhenUsed/>
    <w:rsid w:val="003E7F6E"/>
    <w:rPr>
      <w:color w:val="954F72" w:themeColor="followedHyperlink"/>
      <w:u w:val="single"/>
    </w:rPr>
  </w:style>
  <w:style w:type="character" w:customStyle="1" w:styleId="Heading4Char">
    <w:name w:val="Heading 4 Char"/>
    <w:basedOn w:val="DefaultParagraphFont"/>
    <w:link w:val="Heading4"/>
    <w:uiPriority w:val="9"/>
    <w:rsid w:val="006926E4"/>
    <w:rPr>
      <w:rFonts w:ascii="Arial" w:eastAsiaTheme="majorEastAsia" w:hAnsi="Arial" w:cstheme="majorBidi"/>
      <w:b/>
      <w:iCs/>
      <w:kern w:val="24"/>
      <w:sz w:val="24"/>
      <w:szCs w:val="24"/>
      <w:u w:val="single"/>
      <w:lang w:val="en-US" w:eastAsia="en-US"/>
    </w:rPr>
  </w:style>
  <w:style w:type="character" w:customStyle="1" w:styleId="ListParagraphChar">
    <w:name w:val="List Paragraph Char"/>
    <w:aliases w:val="Summary bullet point Char,L Char,List Paragraph1 Char,List Paragraph11 Char,Recommendation Char"/>
    <w:link w:val="ListParagraph"/>
    <w:uiPriority w:val="34"/>
    <w:locked/>
    <w:rsid w:val="00C8279C"/>
    <w:rPr>
      <w:rFonts w:ascii="Arial" w:eastAsiaTheme="minorHAnsi" w:hAnsi="Arial" w:cstheme="minorBidi"/>
      <w:kern w:val="24"/>
      <w:sz w:val="24"/>
      <w:szCs w:val="24"/>
      <w:lang w:eastAsia="en-US"/>
    </w:rPr>
  </w:style>
  <w:style w:type="character" w:styleId="FootnoteReference">
    <w:name w:val="footnote reference"/>
    <w:aliases w:val="4_G,Odwołanie przypisu,Footnote symbol,Footnote Reference Number,Appel note de bas de p,Appel note de bas de p + (Asian) Batang,Black,(NECG) Footnote Reference,Nota,Footnotes refss"/>
    <w:basedOn w:val="DefaultParagraphFont"/>
    <w:uiPriority w:val="99"/>
    <w:rsid w:val="00C8279C"/>
    <w:rPr>
      <w:vertAlign w:val="superscript"/>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iPriority w:val="99"/>
    <w:unhideWhenUsed/>
    <w:rsid w:val="00C8279C"/>
    <w:pPr>
      <w:spacing w:after="0" w:line="240" w:lineRule="auto"/>
    </w:pPr>
    <w:rPr>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C8279C"/>
    <w:rPr>
      <w:rFonts w:ascii="Arial" w:hAnsi="Arial"/>
      <w:kern w:val="24"/>
      <w:lang w:val="en-US" w:eastAsia="en-US"/>
    </w:rPr>
  </w:style>
  <w:style w:type="paragraph" w:customStyle="1" w:styleId="ColorfulList-Accent11">
    <w:name w:val="Colorful List - Accent 11"/>
    <w:basedOn w:val="Normal"/>
    <w:uiPriority w:val="34"/>
    <w:qFormat/>
    <w:rsid w:val="00C8279C"/>
    <w:pPr>
      <w:ind w:left="720"/>
      <w:contextualSpacing/>
    </w:pPr>
    <w:rPr>
      <w:rFonts w:ascii="Calibri" w:eastAsia="Times New Roman" w:hAnsi="Calibri"/>
      <w:kern w:val="0"/>
      <w:sz w:val="22"/>
      <w:szCs w:val="22"/>
      <w:lang w:val="en-AU"/>
    </w:rPr>
  </w:style>
  <w:style w:type="paragraph" w:styleId="NoSpacing">
    <w:name w:val="No Spacing"/>
    <w:uiPriority w:val="1"/>
    <w:qFormat/>
    <w:rsid w:val="00C8279C"/>
    <w:rPr>
      <w:rFonts w:ascii="Calibri" w:eastAsia="Times New Roman" w:hAnsi="Calibri"/>
      <w:sz w:val="22"/>
      <w:szCs w:val="22"/>
      <w:lang w:val="en-US" w:eastAsia="en-US"/>
    </w:rPr>
  </w:style>
  <w:style w:type="paragraph" w:styleId="EndnoteText">
    <w:name w:val="endnote text"/>
    <w:basedOn w:val="Normal"/>
    <w:link w:val="EndnoteTextChar"/>
    <w:uiPriority w:val="99"/>
    <w:unhideWhenUsed/>
    <w:qFormat/>
    <w:rsid w:val="00C8279C"/>
    <w:pPr>
      <w:spacing w:after="0" w:line="240" w:lineRule="auto"/>
    </w:pPr>
    <w:rPr>
      <w:rFonts w:eastAsia="Calibri"/>
      <w:kern w:val="0"/>
      <w:sz w:val="22"/>
      <w:lang w:val="en-AU"/>
    </w:rPr>
  </w:style>
  <w:style w:type="character" w:customStyle="1" w:styleId="EndnoteTextChar">
    <w:name w:val="Endnote Text Char"/>
    <w:basedOn w:val="DefaultParagraphFont"/>
    <w:link w:val="EndnoteText"/>
    <w:uiPriority w:val="99"/>
    <w:rsid w:val="00C8279C"/>
    <w:rPr>
      <w:rFonts w:ascii="Arial" w:eastAsia="Calibri"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651905"/>
    <w:pPr>
      <w:spacing w:after="200" w:line="276" w:lineRule="auto"/>
    </w:pPr>
    <w:rPr>
      <w:rFonts w:ascii="Arial" w:hAnsi="Arial"/>
      <w:kern w:val="24"/>
      <w:sz w:val="24"/>
      <w:szCs w:val="24"/>
      <w:lang w:val="en-US" w:eastAsia="en-US"/>
    </w:rPr>
  </w:style>
  <w:style w:type="paragraph" w:styleId="Heading1">
    <w:name w:val="heading 1"/>
    <w:basedOn w:val="Normal"/>
    <w:next w:val="Normal"/>
    <w:link w:val="Heading1Char"/>
    <w:uiPriority w:val="9"/>
    <w:qFormat/>
    <w:rsid w:val="00B42608"/>
    <w:pPr>
      <w:keepNext/>
      <w:spacing w:before="240" w:after="60"/>
      <w:outlineLvl w:val="0"/>
    </w:pPr>
    <w:rPr>
      <w:rFonts w:eastAsia="Times New Roman"/>
      <w:b/>
      <w:bCs/>
      <w:color w:val="404040"/>
      <w:kern w:val="32"/>
      <w:sz w:val="72"/>
      <w:szCs w:val="32"/>
    </w:rPr>
  </w:style>
  <w:style w:type="paragraph" w:styleId="Heading2">
    <w:name w:val="heading 2"/>
    <w:next w:val="Normal"/>
    <w:link w:val="Heading2Char"/>
    <w:uiPriority w:val="9"/>
    <w:unhideWhenUsed/>
    <w:qFormat/>
    <w:rsid w:val="00592BFE"/>
    <w:pPr>
      <w:keepNext/>
      <w:pageBreakBefore/>
      <w:spacing w:after="240" w:line="276" w:lineRule="auto"/>
      <w:outlineLvl w:val="1"/>
    </w:pPr>
    <w:rPr>
      <w:rFonts w:ascii="Arial" w:eastAsia="Times New Roman" w:hAnsi="Arial"/>
      <w:b/>
      <w:bCs/>
      <w:color w:val="00767F"/>
      <w:kern w:val="28"/>
      <w:sz w:val="44"/>
      <w:szCs w:val="44"/>
      <w:lang w:eastAsia="en-US"/>
    </w:rPr>
  </w:style>
  <w:style w:type="paragraph" w:styleId="Heading3">
    <w:name w:val="heading 3"/>
    <w:next w:val="Normal"/>
    <w:link w:val="Heading3Char"/>
    <w:autoRedefine/>
    <w:uiPriority w:val="9"/>
    <w:unhideWhenUsed/>
    <w:qFormat/>
    <w:rsid w:val="00C8279C"/>
    <w:pPr>
      <w:keepNext/>
      <w:keepLines/>
      <w:spacing w:before="240" w:after="240"/>
      <w:outlineLvl w:val="2"/>
    </w:pPr>
    <w:rPr>
      <w:rFonts w:ascii="Arial" w:eastAsia="Times New Roman" w:hAnsi="Arial" w:cs="Arial"/>
      <w:b/>
      <w:bCs/>
      <w:color w:val="000000" w:themeColor="text1"/>
      <w:sz w:val="28"/>
      <w:szCs w:val="32"/>
      <w:lang w:val="en-US" w:eastAsia="en-US"/>
    </w:rPr>
  </w:style>
  <w:style w:type="paragraph" w:styleId="Heading4">
    <w:name w:val="heading 4"/>
    <w:basedOn w:val="Normal"/>
    <w:next w:val="Normal"/>
    <w:link w:val="Heading4Char"/>
    <w:uiPriority w:val="9"/>
    <w:unhideWhenUsed/>
    <w:qFormat/>
    <w:rsid w:val="006926E4"/>
    <w:pPr>
      <w:keepNext/>
      <w:keepLines/>
      <w:spacing w:before="40" w:after="0"/>
      <w:outlineLvl w:val="3"/>
    </w:pPr>
    <w:rPr>
      <w:rFonts w:eastAsiaTheme="majorEastAsia" w:cstheme="majorBidi"/>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CB1"/>
    <w:pPr>
      <w:tabs>
        <w:tab w:val="center" w:pos="4320"/>
        <w:tab w:val="right" w:pos="8640"/>
      </w:tabs>
      <w:spacing w:after="0"/>
    </w:pPr>
  </w:style>
  <w:style w:type="character" w:customStyle="1" w:styleId="HeaderChar">
    <w:name w:val="Header Char"/>
    <w:basedOn w:val="DefaultParagraphFont"/>
    <w:link w:val="Header"/>
    <w:uiPriority w:val="99"/>
    <w:rsid w:val="00990CB1"/>
  </w:style>
  <w:style w:type="paragraph" w:styleId="Footer">
    <w:name w:val="footer"/>
    <w:basedOn w:val="Normal"/>
    <w:link w:val="FooterChar"/>
    <w:uiPriority w:val="99"/>
    <w:unhideWhenUsed/>
    <w:rsid w:val="00990CB1"/>
    <w:pPr>
      <w:tabs>
        <w:tab w:val="center" w:pos="4320"/>
        <w:tab w:val="right" w:pos="8640"/>
      </w:tabs>
      <w:spacing w:after="0"/>
    </w:pPr>
  </w:style>
  <w:style w:type="character" w:customStyle="1" w:styleId="FooterChar">
    <w:name w:val="Footer Char"/>
    <w:basedOn w:val="DefaultParagraphFont"/>
    <w:link w:val="Footer"/>
    <w:uiPriority w:val="99"/>
    <w:rsid w:val="00990CB1"/>
  </w:style>
  <w:style w:type="character" w:customStyle="1" w:styleId="Heading1Char">
    <w:name w:val="Heading 1 Char"/>
    <w:link w:val="Heading1"/>
    <w:uiPriority w:val="9"/>
    <w:rsid w:val="00B42608"/>
    <w:rPr>
      <w:rFonts w:ascii="Arial" w:eastAsia="Times New Roman" w:hAnsi="Arial"/>
      <w:b/>
      <w:bCs/>
      <w:color w:val="404040"/>
      <w:kern w:val="32"/>
      <w:sz w:val="72"/>
      <w:szCs w:val="32"/>
      <w:lang w:val="en-US" w:eastAsia="en-US"/>
    </w:rPr>
  </w:style>
  <w:style w:type="paragraph" w:styleId="Title">
    <w:name w:val="Title"/>
    <w:next w:val="Normal"/>
    <w:link w:val="TitleChar"/>
    <w:uiPriority w:val="10"/>
    <w:qFormat/>
    <w:rsid w:val="00B42608"/>
    <w:pPr>
      <w:spacing w:before="240" w:after="60"/>
      <w:outlineLvl w:val="0"/>
    </w:pPr>
    <w:rPr>
      <w:rFonts w:ascii="Arial" w:eastAsia="Times New Roman" w:hAnsi="Arial"/>
      <w:b/>
      <w:bCs/>
      <w:color w:val="404040"/>
      <w:kern w:val="28"/>
      <w:sz w:val="24"/>
      <w:szCs w:val="32"/>
      <w:lang w:val="en-US" w:eastAsia="en-US"/>
    </w:rPr>
  </w:style>
  <w:style w:type="character" w:customStyle="1" w:styleId="TitleChar">
    <w:name w:val="Title Char"/>
    <w:link w:val="Title"/>
    <w:uiPriority w:val="10"/>
    <w:rsid w:val="00B42608"/>
    <w:rPr>
      <w:rFonts w:ascii="Arial" w:eastAsia="Times New Roman" w:hAnsi="Arial"/>
      <w:b/>
      <w:bCs/>
      <w:color w:val="404040"/>
      <w:kern w:val="28"/>
      <w:sz w:val="24"/>
      <w:szCs w:val="32"/>
      <w:lang w:val="en-US" w:eastAsia="en-US"/>
    </w:rPr>
  </w:style>
  <w:style w:type="table" w:styleId="TableGrid">
    <w:name w:val="Table Grid"/>
    <w:basedOn w:val="TableNormal"/>
    <w:uiPriority w:val="59"/>
    <w:rsid w:val="00A9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29"/>
    <w:qFormat/>
    <w:rsid w:val="00A909F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Subtitle">
    <w:name w:val="Subtitle"/>
    <w:basedOn w:val="Normal"/>
    <w:next w:val="Normal"/>
    <w:link w:val="SubtitleChar"/>
    <w:uiPriority w:val="11"/>
    <w:qFormat/>
    <w:rsid w:val="00A42210"/>
    <w:pPr>
      <w:spacing w:after="60"/>
      <w:outlineLvl w:val="1"/>
    </w:pPr>
    <w:rPr>
      <w:rFonts w:eastAsia="Times New Roman"/>
      <w:b/>
      <w:color w:val="262262"/>
      <w:sz w:val="22"/>
    </w:rPr>
  </w:style>
  <w:style w:type="character" w:customStyle="1" w:styleId="SubtitleChar">
    <w:name w:val="Subtitle Char"/>
    <w:link w:val="Subtitle"/>
    <w:uiPriority w:val="11"/>
    <w:rsid w:val="00A42210"/>
    <w:rPr>
      <w:rFonts w:ascii="Gill Sans MT" w:eastAsia="Times New Roman" w:hAnsi="Gill Sans MT" w:cs="Times New Roman"/>
      <w:b/>
      <w:color w:val="262262"/>
      <w:sz w:val="22"/>
      <w:szCs w:val="24"/>
      <w:lang w:val="en-US" w:eastAsia="en-US"/>
    </w:rPr>
  </w:style>
  <w:style w:type="character" w:customStyle="1" w:styleId="Heading2Char">
    <w:name w:val="Heading 2 Char"/>
    <w:link w:val="Heading2"/>
    <w:uiPriority w:val="9"/>
    <w:rsid w:val="00592BFE"/>
    <w:rPr>
      <w:rFonts w:ascii="Arial" w:eastAsia="Times New Roman" w:hAnsi="Arial"/>
      <w:b/>
      <w:bCs/>
      <w:color w:val="00767F"/>
      <w:kern w:val="28"/>
      <w:sz w:val="44"/>
      <w:szCs w:val="44"/>
      <w:lang w:eastAsia="en-US"/>
    </w:rPr>
  </w:style>
  <w:style w:type="character" w:customStyle="1" w:styleId="Heading3Char">
    <w:name w:val="Heading 3 Char"/>
    <w:link w:val="Heading3"/>
    <w:uiPriority w:val="9"/>
    <w:rsid w:val="00C8279C"/>
    <w:rPr>
      <w:rFonts w:ascii="Arial" w:eastAsia="Times New Roman" w:hAnsi="Arial" w:cs="Arial"/>
      <w:b/>
      <w:bCs/>
      <w:color w:val="000000" w:themeColor="text1"/>
      <w:sz w:val="28"/>
      <w:szCs w:val="32"/>
      <w:lang w:val="en-US" w:eastAsia="en-US"/>
    </w:rPr>
  </w:style>
  <w:style w:type="character" w:styleId="Hyperlink">
    <w:name w:val="Hyperlink"/>
    <w:uiPriority w:val="99"/>
    <w:unhideWhenUsed/>
    <w:rsid w:val="00D52945"/>
    <w:rPr>
      <w:color w:val="000000"/>
      <w:u w:val="single"/>
    </w:rPr>
  </w:style>
  <w:style w:type="paragraph" w:styleId="NormalWeb">
    <w:name w:val="Normal (Web)"/>
    <w:basedOn w:val="Normal"/>
    <w:uiPriority w:val="99"/>
    <w:semiHidden/>
    <w:unhideWhenUsed/>
    <w:rsid w:val="00D52945"/>
    <w:pPr>
      <w:spacing w:before="100" w:beforeAutospacing="1" w:after="100" w:afterAutospacing="1"/>
    </w:pPr>
    <w:rPr>
      <w:rFonts w:ascii="Times New Roman" w:eastAsia="Times New Roman" w:hAnsi="Times New Roman"/>
      <w:lang w:val="en-AU" w:eastAsia="en-AU"/>
    </w:rPr>
  </w:style>
  <w:style w:type="character" w:styleId="Strong">
    <w:name w:val="Strong"/>
    <w:uiPriority w:val="22"/>
    <w:qFormat/>
    <w:rsid w:val="004B420D"/>
    <w:rPr>
      <w:b/>
      <w:bCs/>
    </w:rPr>
  </w:style>
  <w:style w:type="character" w:styleId="Emphasis">
    <w:name w:val="Emphasis"/>
    <w:uiPriority w:val="20"/>
    <w:qFormat/>
    <w:rsid w:val="004B420D"/>
    <w:rPr>
      <w:rFonts w:ascii="Arial" w:hAnsi="Arial"/>
      <w:b/>
      <w:i w:val="0"/>
      <w:iCs/>
      <w:color w:val="00767F"/>
      <w:sz w:val="28"/>
    </w:rPr>
  </w:style>
  <w:style w:type="paragraph" w:styleId="BalloonText">
    <w:name w:val="Balloon Text"/>
    <w:basedOn w:val="Normal"/>
    <w:link w:val="BalloonTextChar"/>
    <w:uiPriority w:val="99"/>
    <w:semiHidden/>
    <w:unhideWhenUsed/>
    <w:rsid w:val="009F1A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A6D"/>
    <w:rPr>
      <w:rFonts w:ascii="Tahoma" w:hAnsi="Tahoma" w:cs="Tahoma"/>
      <w:sz w:val="16"/>
      <w:szCs w:val="16"/>
      <w:lang w:val="en-US" w:eastAsia="en-US"/>
    </w:rPr>
  </w:style>
  <w:style w:type="paragraph" w:styleId="ListParagraph">
    <w:name w:val="List Paragraph"/>
    <w:aliases w:val="Summary bullet point,L,List Paragraph1,List Paragraph11,Recommendation"/>
    <w:basedOn w:val="Normal"/>
    <w:link w:val="ListParagraphChar"/>
    <w:uiPriority w:val="34"/>
    <w:qFormat/>
    <w:rsid w:val="00592BFE"/>
    <w:pPr>
      <w:spacing w:before="240" w:after="240"/>
      <w:ind w:left="720"/>
      <w:contextualSpacing/>
    </w:pPr>
    <w:rPr>
      <w:rFonts w:eastAsiaTheme="minorHAnsi" w:cstheme="minorBidi"/>
      <w:lang w:val="en-AU"/>
    </w:rPr>
  </w:style>
  <w:style w:type="character" w:styleId="CommentReference">
    <w:name w:val="annotation reference"/>
    <w:basedOn w:val="DefaultParagraphFont"/>
    <w:uiPriority w:val="99"/>
    <w:semiHidden/>
    <w:unhideWhenUsed/>
    <w:rsid w:val="008C21BB"/>
    <w:rPr>
      <w:sz w:val="18"/>
      <w:szCs w:val="18"/>
    </w:rPr>
  </w:style>
  <w:style w:type="paragraph" w:styleId="CommentText">
    <w:name w:val="annotation text"/>
    <w:basedOn w:val="Normal"/>
    <w:link w:val="CommentTextChar"/>
    <w:uiPriority w:val="99"/>
    <w:semiHidden/>
    <w:unhideWhenUsed/>
    <w:rsid w:val="008C21BB"/>
    <w:pPr>
      <w:spacing w:line="240" w:lineRule="auto"/>
    </w:pPr>
  </w:style>
  <w:style w:type="character" w:customStyle="1" w:styleId="CommentTextChar">
    <w:name w:val="Comment Text Char"/>
    <w:basedOn w:val="DefaultParagraphFont"/>
    <w:link w:val="CommentText"/>
    <w:uiPriority w:val="99"/>
    <w:semiHidden/>
    <w:rsid w:val="008C21BB"/>
    <w:rPr>
      <w:rFonts w:ascii="Arial" w:hAnsi="Arial"/>
      <w:kern w:val="24"/>
      <w:sz w:val="24"/>
      <w:szCs w:val="24"/>
      <w:lang w:val="en-US" w:eastAsia="en-US"/>
    </w:rPr>
  </w:style>
  <w:style w:type="paragraph" w:styleId="CommentSubject">
    <w:name w:val="annotation subject"/>
    <w:basedOn w:val="CommentText"/>
    <w:next w:val="CommentText"/>
    <w:link w:val="CommentSubjectChar"/>
    <w:uiPriority w:val="99"/>
    <w:semiHidden/>
    <w:unhideWhenUsed/>
    <w:rsid w:val="008C21BB"/>
    <w:rPr>
      <w:b/>
      <w:bCs/>
      <w:sz w:val="20"/>
      <w:szCs w:val="20"/>
    </w:rPr>
  </w:style>
  <w:style w:type="character" w:customStyle="1" w:styleId="CommentSubjectChar">
    <w:name w:val="Comment Subject Char"/>
    <w:basedOn w:val="CommentTextChar"/>
    <w:link w:val="CommentSubject"/>
    <w:uiPriority w:val="99"/>
    <w:semiHidden/>
    <w:rsid w:val="008C21BB"/>
    <w:rPr>
      <w:rFonts w:ascii="Arial" w:hAnsi="Arial"/>
      <w:b/>
      <w:bCs/>
      <w:kern w:val="24"/>
      <w:sz w:val="24"/>
      <w:szCs w:val="24"/>
      <w:lang w:val="en-US" w:eastAsia="en-US"/>
    </w:rPr>
  </w:style>
  <w:style w:type="paragraph" w:styleId="TOCHeading">
    <w:name w:val="TOC Heading"/>
    <w:basedOn w:val="Heading1"/>
    <w:next w:val="Normal"/>
    <w:uiPriority w:val="39"/>
    <w:semiHidden/>
    <w:unhideWhenUsed/>
    <w:qFormat/>
    <w:rsid w:val="00C90CA2"/>
    <w:pPr>
      <w:keepLines/>
      <w:spacing w:before="480" w:after="0"/>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C90CA2"/>
    <w:pPr>
      <w:spacing w:after="100"/>
    </w:pPr>
  </w:style>
  <w:style w:type="paragraph" w:styleId="TOC2">
    <w:name w:val="toc 2"/>
    <w:basedOn w:val="Normal"/>
    <w:next w:val="Normal"/>
    <w:autoRedefine/>
    <w:uiPriority w:val="39"/>
    <w:unhideWhenUsed/>
    <w:rsid w:val="00C90CA2"/>
    <w:pPr>
      <w:spacing w:after="100"/>
      <w:ind w:left="240"/>
    </w:pPr>
  </w:style>
  <w:style w:type="paragraph" w:styleId="TOC3">
    <w:name w:val="toc 3"/>
    <w:basedOn w:val="Normal"/>
    <w:next w:val="Normal"/>
    <w:autoRedefine/>
    <w:uiPriority w:val="39"/>
    <w:unhideWhenUsed/>
    <w:rsid w:val="00C90CA2"/>
    <w:pPr>
      <w:spacing w:after="100"/>
      <w:ind w:left="480"/>
    </w:pPr>
  </w:style>
  <w:style w:type="paragraph" w:customStyle="1" w:styleId="Rec">
    <w:name w:val="Rec"/>
    <w:basedOn w:val="BodyText"/>
    <w:qFormat/>
    <w:rsid w:val="00592BFE"/>
    <w:pPr>
      <w:keepLines/>
      <w:spacing w:before="120" w:after="0" w:line="280" w:lineRule="atLeast"/>
      <w:jc w:val="both"/>
    </w:pPr>
    <w:rPr>
      <w:rFonts w:eastAsia="Times New Roman"/>
      <w:kern w:val="0"/>
      <w:sz w:val="22"/>
      <w:szCs w:val="20"/>
      <w:lang w:val="en-AU" w:eastAsia="en-AU"/>
    </w:rPr>
  </w:style>
  <w:style w:type="paragraph" w:customStyle="1" w:styleId="RecBullet">
    <w:name w:val="Rec Bullet"/>
    <w:basedOn w:val="Rec"/>
    <w:rsid w:val="00592BFE"/>
    <w:pPr>
      <w:numPr>
        <w:numId w:val="4"/>
      </w:numPr>
      <w:tabs>
        <w:tab w:val="clear" w:pos="340"/>
        <w:tab w:val="num" w:pos="360"/>
      </w:tabs>
      <w:spacing w:before="80"/>
      <w:ind w:left="0" w:firstLine="0"/>
    </w:pPr>
  </w:style>
  <w:style w:type="paragraph" w:styleId="BodyText">
    <w:name w:val="Body Text"/>
    <w:basedOn w:val="Normal"/>
    <w:link w:val="BodyTextChar"/>
    <w:uiPriority w:val="99"/>
    <w:semiHidden/>
    <w:unhideWhenUsed/>
    <w:rsid w:val="00592BFE"/>
    <w:pPr>
      <w:spacing w:after="120"/>
    </w:pPr>
  </w:style>
  <w:style w:type="character" w:customStyle="1" w:styleId="BodyTextChar">
    <w:name w:val="Body Text Char"/>
    <w:basedOn w:val="DefaultParagraphFont"/>
    <w:link w:val="BodyText"/>
    <w:uiPriority w:val="99"/>
    <w:semiHidden/>
    <w:rsid w:val="00592BFE"/>
    <w:rPr>
      <w:rFonts w:ascii="Arial" w:hAnsi="Arial"/>
      <w:kern w:val="24"/>
      <w:sz w:val="24"/>
      <w:szCs w:val="24"/>
      <w:lang w:val="en-US" w:eastAsia="en-US"/>
    </w:rPr>
  </w:style>
  <w:style w:type="paragraph" w:styleId="DocumentMap">
    <w:name w:val="Document Map"/>
    <w:basedOn w:val="Normal"/>
    <w:link w:val="DocumentMapChar"/>
    <w:uiPriority w:val="99"/>
    <w:semiHidden/>
    <w:unhideWhenUsed/>
    <w:rsid w:val="00EC159E"/>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EC159E"/>
    <w:rPr>
      <w:rFonts w:ascii="Lucida Grande" w:hAnsi="Lucida Grande" w:cs="Lucida Grande"/>
      <w:kern w:val="24"/>
      <w:sz w:val="24"/>
      <w:szCs w:val="24"/>
      <w:lang w:val="en-US" w:eastAsia="en-US"/>
    </w:rPr>
  </w:style>
  <w:style w:type="paragraph" w:styleId="TOC4">
    <w:name w:val="toc 4"/>
    <w:basedOn w:val="Normal"/>
    <w:next w:val="Normal"/>
    <w:autoRedefine/>
    <w:uiPriority w:val="39"/>
    <w:unhideWhenUsed/>
    <w:rsid w:val="00370AFA"/>
    <w:pPr>
      <w:ind w:left="720"/>
    </w:pPr>
  </w:style>
  <w:style w:type="paragraph" w:styleId="TOC5">
    <w:name w:val="toc 5"/>
    <w:basedOn w:val="Normal"/>
    <w:next w:val="Normal"/>
    <w:autoRedefine/>
    <w:uiPriority w:val="39"/>
    <w:unhideWhenUsed/>
    <w:rsid w:val="00370AFA"/>
    <w:pPr>
      <w:ind w:left="960"/>
    </w:pPr>
  </w:style>
  <w:style w:type="paragraph" w:styleId="TOC6">
    <w:name w:val="toc 6"/>
    <w:basedOn w:val="Normal"/>
    <w:next w:val="Normal"/>
    <w:autoRedefine/>
    <w:uiPriority w:val="39"/>
    <w:unhideWhenUsed/>
    <w:rsid w:val="00370AFA"/>
    <w:pPr>
      <w:ind w:left="1200"/>
    </w:pPr>
  </w:style>
  <w:style w:type="paragraph" w:styleId="TOC7">
    <w:name w:val="toc 7"/>
    <w:basedOn w:val="Normal"/>
    <w:next w:val="Normal"/>
    <w:autoRedefine/>
    <w:uiPriority w:val="39"/>
    <w:unhideWhenUsed/>
    <w:rsid w:val="00370AFA"/>
    <w:pPr>
      <w:ind w:left="1440"/>
    </w:pPr>
  </w:style>
  <w:style w:type="paragraph" w:styleId="TOC8">
    <w:name w:val="toc 8"/>
    <w:basedOn w:val="Normal"/>
    <w:next w:val="Normal"/>
    <w:autoRedefine/>
    <w:uiPriority w:val="39"/>
    <w:unhideWhenUsed/>
    <w:rsid w:val="00370AFA"/>
    <w:pPr>
      <w:ind w:left="1680"/>
    </w:pPr>
  </w:style>
  <w:style w:type="paragraph" w:styleId="TOC9">
    <w:name w:val="toc 9"/>
    <w:basedOn w:val="Normal"/>
    <w:next w:val="Normal"/>
    <w:autoRedefine/>
    <w:uiPriority w:val="39"/>
    <w:unhideWhenUsed/>
    <w:rsid w:val="00370AFA"/>
    <w:pPr>
      <w:ind w:left="1920"/>
    </w:pPr>
  </w:style>
  <w:style w:type="character" w:styleId="FollowedHyperlink">
    <w:name w:val="FollowedHyperlink"/>
    <w:basedOn w:val="DefaultParagraphFont"/>
    <w:uiPriority w:val="99"/>
    <w:semiHidden/>
    <w:unhideWhenUsed/>
    <w:rsid w:val="003E7F6E"/>
    <w:rPr>
      <w:color w:val="954F72" w:themeColor="followedHyperlink"/>
      <w:u w:val="single"/>
    </w:rPr>
  </w:style>
  <w:style w:type="character" w:customStyle="1" w:styleId="Heading4Char">
    <w:name w:val="Heading 4 Char"/>
    <w:basedOn w:val="DefaultParagraphFont"/>
    <w:link w:val="Heading4"/>
    <w:uiPriority w:val="9"/>
    <w:rsid w:val="006926E4"/>
    <w:rPr>
      <w:rFonts w:ascii="Arial" w:eastAsiaTheme="majorEastAsia" w:hAnsi="Arial" w:cstheme="majorBidi"/>
      <w:b/>
      <w:iCs/>
      <w:kern w:val="24"/>
      <w:sz w:val="24"/>
      <w:szCs w:val="24"/>
      <w:u w:val="single"/>
      <w:lang w:val="en-US" w:eastAsia="en-US"/>
    </w:rPr>
  </w:style>
  <w:style w:type="character" w:customStyle="1" w:styleId="ListParagraphChar">
    <w:name w:val="List Paragraph Char"/>
    <w:aliases w:val="Summary bullet point Char,L Char,List Paragraph1 Char,List Paragraph11 Char,Recommendation Char"/>
    <w:link w:val="ListParagraph"/>
    <w:uiPriority w:val="34"/>
    <w:locked/>
    <w:rsid w:val="00C8279C"/>
    <w:rPr>
      <w:rFonts w:ascii="Arial" w:eastAsiaTheme="minorHAnsi" w:hAnsi="Arial" w:cstheme="minorBidi"/>
      <w:kern w:val="24"/>
      <w:sz w:val="24"/>
      <w:szCs w:val="24"/>
      <w:lang w:eastAsia="en-US"/>
    </w:rPr>
  </w:style>
  <w:style w:type="character" w:styleId="FootnoteReference">
    <w:name w:val="footnote reference"/>
    <w:aliases w:val="4_G,Odwołanie przypisu,Footnote symbol,Footnote Reference Number,Appel note de bas de p,Appel note de bas de p + (Asian) Batang,Black,(NECG) Footnote Reference,Nota,Footnotes refss"/>
    <w:basedOn w:val="DefaultParagraphFont"/>
    <w:uiPriority w:val="99"/>
    <w:rsid w:val="00C8279C"/>
    <w:rPr>
      <w:vertAlign w:val="superscript"/>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iPriority w:val="99"/>
    <w:unhideWhenUsed/>
    <w:rsid w:val="00C8279C"/>
    <w:pPr>
      <w:spacing w:after="0" w:line="240" w:lineRule="auto"/>
    </w:pPr>
    <w:rPr>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C8279C"/>
    <w:rPr>
      <w:rFonts w:ascii="Arial" w:hAnsi="Arial"/>
      <w:kern w:val="24"/>
      <w:lang w:val="en-US" w:eastAsia="en-US"/>
    </w:rPr>
  </w:style>
  <w:style w:type="paragraph" w:customStyle="1" w:styleId="ColorfulList-Accent11">
    <w:name w:val="Colorful List - Accent 11"/>
    <w:basedOn w:val="Normal"/>
    <w:uiPriority w:val="34"/>
    <w:qFormat/>
    <w:rsid w:val="00C8279C"/>
    <w:pPr>
      <w:ind w:left="720"/>
      <w:contextualSpacing/>
    </w:pPr>
    <w:rPr>
      <w:rFonts w:ascii="Calibri" w:eastAsia="Times New Roman" w:hAnsi="Calibri"/>
      <w:kern w:val="0"/>
      <w:sz w:val="22"/>
      <w:szCs w:val="22"/>
      <w:lang w:val="en-AU"/>
    </w:rPr>
  </w:style>
  <w:style w:type="paragraph" w:styleId="NoSpacing">
    <w:name w:val="No Spacing"/>
    <w:uiPriority w:val="1"/>
    <w:qFormat/>
    <w:rsid w:val="00C8279C"/>
    <w:rPr>
      <w:rFonts w:ascii="Calibri" w:eastAsia="Times New Roman" w:hAnsi="Calibri"/>
      <w:sz w:val="22"/>
      <w:szCs w:val="22"/>
      <w:lang w:val="en-US" w:eastAsia="en-US"/>
    </w:rPr>
  </w:style>
  <w:style w:type="paragraph" w:styleId="EndnoteText">
    <w:name w:val="endnote text"/>
    <w:basedOn w:val="Normal"/>
    <w:link w:val="EndnoteTextChar"/>
    <w:uiPriority w:val="99"/>
    <w:unhideWhenUsed/>
    <w:qFormat/>
    <w:rsid w:val="00C8279C"/>
    <w:pPr>
      <w:spacing w:after="0" w:line="240" w:lineRule="auto"/>
    </w:pPr>
    <w:rPr>
      <w:rFonts w:eastAsia="Calibri"/>
      <w:kern w:val="0"/>
      <w:sz w:val="22"/>
      <w:lang w:val="en-AU"/>
    </w:rPr>
  </w:style>
  <w:style w:type="character" w:customStyle="1" w:styleId="EndnoteTextChar">
    <w:name w:val="Endnote Text Char"/>
    <w:basedOn w:val="DefaultParagraphFont"/>
    <w:link w:val="EndnoteText"/>
    <w:uiPriority w:val="99"/>
    <w:rsid w:val="00C8279C"/>
    <w:rPr>
      <w:rFonts w:ascii="Arial" w:eastAsia="Calibri"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3872">
      <w:bodyDiv w:val="1"/>
      <w:marLeft w:val="0"/>
      <w:marRight w:val="0"/>
      <w:marTop w:val="0"/>
      <w:marBottom w:val="0"/>
      <w:divBdr>
        <w:top w:val="none" w:sz="0" w:space="0" w:color="auto"/>
        <w:left w:val="none" w:sz="0" w:space="0" w:color="auto"/>
        <w:bottom w:val="none" w:sz="0" w:space="0" w:color="auto"/>
        <w:right w:val="none" w:sz="0" w:space="0" w:color="auto"/>
      </w:divBdr>
    </w:div>
    <w:div w:id="324208979">
      <w:bodyDiv w:val="1"/>
      <w:marLeft w:val="0"/>
      <w:marRight w:val="0"/>
      <w:marTop w:val="0"/>
      <w:marBottom w:val="0"/>
      <w:divBdr>
        <w:top w:val="none" w:sz="0" w:space="0" w:color="auto"/>
        <w:left w:val="none" w:sz="0" w:space="0" w:color="auto"/>
        <w:bottom w:val="none" w:sz="0" w:space="0" w:color="auto"/>
        <w:right w:val="none" w:sz="0" w:space="0" w:color="auto"/>
      </w:divBdr>
    </w:div>
    <w:div w:id="403063850">
      <w:bodyDiv w:val="1"/>
      <w:marLeft w:val="0"/>
      <w:marRight w:val="0"/>
      <w:marTop w:val="0"/>
      <w:marBottom w:val="0"/>
      <w:divBdr>
        <w:top w:val="none" w:sz="0" w:space="0" w:color="auto"/>
        <w:left w:val="none" w:sz="0" w:space="0" w:color="auto"/>
        <w:bottom w:val="none" w:sz="0" w:space="0" w:color="auto"/>
        <w:right w:val="none" w:sz="0" w:space="0" w:color="auto"/>
      </w:divBdr>
    </w:div>
    <w:div w:id="547646686">
      <w:bodyDiv w:val="1"/>
      <w:marLeft w:val="0"/>
      <w:marRight w:val="0"/>
      <w:marTop w:val="0"/>
      <w:marBottom w:val="0"/>
      <w:divBdr>
        <w:top w:val="none" w:sz="0" w:space="0" w:color="auto"/>
        <w:left w:val="none" w:sz="0" w:space="0" w:color="auto"/>
        <w:bottom w:val="none" w:sz="0" w:space="0" w:color="auto"/>
        <w:right w:val="none" w:sz="0" w:space="0" w:color="auto"/>
      </w:divBdr>
    </w:div>
    <w:div w:id="831793704">
      <w:bodyDiv w:val="1"/>
      <w:marLeft w:val="0"/>
      <w:marRight w:val="0"/>
      <w:marTop w:val="0"/>
      <w:marBottom w:val="0"/>
      <w:divBdr>
        <w:top w:val="none" w:sz="0" w:space="0" w:color="auto"/>
        <w:left w:val="none" w:sz="0" w:space="0" w:color="auto"/>
        <w:bottom w:val="none" w:sz="0" w:space="0" w:color="auto"/>
        <w:right w:val="none" w:sz="0" w:space="0" w:color="auto"/>
      </w:divBdr>
    </w:div>
    <w:div w:id="888881437">
      <w:bodyDiv w:val="1"/>
      <w:marLeft w:val="0"/>
      <w:marRight w:val="0"/>
      <w:marTop w:val="0"/>
      <w:marBottom w:val="0"/>
      <w:divBdr>
        <w:top w:val="none" w:sz="0" w:space="0" w:color="auto"/>
        <w:left w:val="none" w:sz="0" w:space="0" w:color="auto"/>
        <w:bottom w:val="none" w:sz="0" w:space="0" w:color="auto"/>
        <w:right w:val="none" w:sz="0" w:space="0" w:color="auto"/>
      </w:divBdr>
    </w:div>
    <w:div w:id="894509950">
      <w:bodyDiv w:val="1"/>
      <w:marLeft w:val="0"/>
      <w:marRight w:val="0"/>
      <w:marTop w:val="0"/>
      <w:marBottom w:val="0"/>
      <w:divBdr>
        <w:top w:val="none" w:sz="0" w:space="0" w:color="auto"/>
        <w:left w:val="none" w:sz="0" w:space="0" w:color="auto"/>
        <w:bottom w:val="none" w:sz="0" w:space="0" w:color="auto"/>
        <w:right w:val="none" w:sz="0" w:space="0" w:color="auto"/>
      </w:divBdr>
    </w:div>
    <w:div w:id="913012566">
      <w:bodyDiv w:val="1"/>
      <w:marLeft w:val="0"/>
      <w:marRight w:val="0"/>
      <w:marTop w:val="0"/>
      <w:marBottom w:val="0"/>
      <w:divBdr>
        <w:top w:val="none" w:sz="0" w:space="0" w:color="auto"/>
        <w:left w:val="none" w:sz="0" w:space="0" w:color="auto"/>
        <w:bottom w:val="none" w:sz="0" w:space="0" w:color="auto"/>
        <w:right w:val="none" w:sz="0" w:space="0" w:color="auto"/>
      </w:divBdr>
    </w:div>
    <w:div w:id="1328896690">
      <w:bodyDiv w:val="1"/>
      <w:marLeft w:val="0"/>
      <w:marRight w:val="0"/>
      <w:marTop w:val="0"/>
      <w:marBottom w:val="0"/>
      <w:divBdr>
        <w:top w:val="none" w:sz="0" w:space="0" w:color="auto"/>
        <w:left w:val="none" w:sz="0" w:space="0" w:color="auto"/>
        <w:bottom w:val="none" w:sz="0" w:space="0" w:color="auto"/>
        <w:right w:val="none" w:sz="0" w:space="0" w:color="auto"/>
      </w:divBdr>
    </w:div>
    <w:div w:id="1351103631">
      <w:bodyDiv w:val="1"/>
      <w:marLeft w:val="0"/>
      <w:marRight w:val="0"/>
      <w:marTop w:val="0"/>
      <w:marBottom w:val="0"/>
      <w:divBdr>
        <w:top w:val="none" w:sz="0" w:space="0" w:color="auto"/>
        <w:left w:val="none" w:sz="0" w:space="0" w:color="auto"/>
        <w:bottom w:val="none" w:sz="0" w:space="0" w:color="auto"/>
        <w:right w:val="none" w:sz="0" w:space="0" w:color="auto"/>
      </w:divBdr>
    </w:div>
    <w:div w:id="1612586802">
      <w:bodyDiv w:val="1"/>
      <w:marLeft w:val="0"/>
      <w:marRight w:val="0"/>
      <w:marTop w:val="0"/>
      <w:marBottom w:val="0"/>
      <w:divBdr>
        <w:top w:val="none" w:sz="0" w:space="0" w:color="auto"/>
        <w:left w:val="none" w:sz="0" w:space="0" w:color="auto"/>
        <w:bottom w:val="none" w:sz="0" w:space="0" w:color="auto"/>
        <w:right w:val="none" w:sz="0" w:space="0" w:color="auto"/>
      </w:divBdr>
    </w:div>
    <w:div w:id="2000576473">
      <w:bodyDiv w:val="1"/>
      <w:marLeft w:val="0"/>
      <w:marRight w:val="0"/>
      <w:marTop w:val="0"/>
      <w:marBottom w:val="0"/>
      <w:divBdr>
        <w:top w:val="none" w:sz="0" w:space="0" w:color="auto"/>
        <w:left w:val="none" w:sz="0" w:space="0" w:color="auto"/>
        <w:bottom w:val="none" w:sz="0" w:space="0" w:color="auto"/>
        <w:right w:val="none" w:sz="0" w:space="0" w:color="auto"/>
      </w:divBdr>
    </w:div>
    <w:div w:id="2073582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JP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2019MINS-957875958-243</_dlc_DocId>
    <_dlc_DocIdUrl xmlns="0f563589-9cf9-4143-b1eb-fb0534803d38">
      <Url>http://tweb/sites/mins/activity/prebudget/_layouts/15/DocIdRedir.aspx?ID=2019MINS-957875958-243</Url>
      <Description>2019MINS-957875958-243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B958E-8FB1-4495-A204-568F9FC85177}"/>
</file>

<file path=customXml/itemProps2.xml><?xml version="1.0" encoding="utf-8"?>
<ds:datastoreItem xmlns:ds="http://schemas.openxmlformats.org/officeDocument/2006/customXml" ds:itemID="{AA8EEDAB-BDC9-4DD5-B75B-4AB65BE181F7}">
  <ds:schemaRefs>
    <ds:schemaRef ds:uri="http://schemas.microsoft.com/sharepoint/events"/>
  </ds:schemaRefs>
</ds:datastoreItem>
</file>

<file path=customXml/itemProps3.xml><?xml version="1.0" encoding="utf-8"?>
<ds:datastoreItem xmlns:ds="http://schemas.openxmlformats.org/officeDocument/2006/customXml" ds:itemID="{B177D31D-894D-4C5D-8A3D-3EF3B2D6AA67}">
  <ds:schemaRefs>
    <ds:schemaRef ds:uri="office.server.policy"/>
  </ds:schemaRefs>
</ds:datastoreItem>
</file>

<file path=customXml/itemProps4.xml><?xml version="1.0" encoding="utf-8"?>
<ds:datastoreItem xmlns:ds="http://schemas.openxmlformats.org/officeDocument/2006/customXml" ds:itemID="{5A68CD1C-1A9E-4084-9467-39B6A1A5FAC8}">
  <ds:schemaRefs>
    <ds:schemaRef ds:uri="http://schemas.microsoft.com/sharepoint/v3/contenttype/forms"/>
  </ds:schemaRefs>
</ds:datastoreItem>
</file>

<file path=customXml/itemProps5.xml><?xml version="1.0" encoding="utf-8"?>
<ds:datastoreItem xmlns:ds="http://schemas.openxmlformats.org/officeDocument/2006/customXml" ds:itemID="{CEF53B0B-DB59-45C4-8511-0137CD0B885D}">
  <ds:schemaRefs>
    <ds:schemaRef ds:uri="http://purl.org/dc/dcmitype/"/>
    <ds:schemaRef ds:uri="768d4202-dccb-4ec8-a008-7abfadedbb89"/>
    <ds:schemaRef ds:uri="http://schemas.microsoft.com/office/2006/metadata/properties"/>
    <ds:schemaRef ds:uri="0f563589-9cf9-4143-b1eb-fb0534803d38"/>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sharepoint/v3"/>
    <ds:schemaRef ds:uri="http://purl.org/dc/terms/"/>
    <ds:schemaRef ds:uri="http://purl.org/dc/elements/1.1/"/>
  </ds:schemaRefs>
</ds:datastoreItem>
</file>

<file path=customXml/itemProps6.xml><?xml version="1.0" encoding="utf-8"?>
<ds:datastoreItem xmlns:ds="http://schemas.openxmlformats.org/officeDocument/2006/customXml" ds:itemID="{BF50F7A6-A00C-47F6-BE0D-5571052A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3603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24095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Federation of Disability Organisations</dc:creator>
  <cp:lastModifiedBy>Denness, Bonnie</cp:lastModifiedBy>
  <cp:revision>2</cp:revision>
  <dcterms:created xsi:type="dcterms:W3CDTF">2019-02-04T04:20:00Z</dcterms:created>
  <dcterms:modified xsi:type="dcterms:W3CDTF">2019-02-04T04:20:00Z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a8a28c09-080f-4a85-a35b-6a7973257ea9</vt:lpwstr>
  </property>
</Properties>
</file>