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C4720" w14:textId="46513EFD" w:rsidR="008908C0" w:rsidRDefault="00A756CE" w:rsidP="00A756CE">
      <w:pPr>
        <w:jc w:val="both"/>
      </w:pPr>
      <w:bookmarkStart w:id="0" w:name="_GoBack"/>
      <w:bookmarkEnd w:id="0"/>
      <w:r>
        <w:t xml:space="preserve">ECAI  - </w:t>
      </w:r>
      <w:r w:rsidR="007037DD">
        <w:t>Pre budget submission</w:t>
      </w:r>
      <w:r w:rsidR="007037DD">
        <w:tab/>
      </w:r>
      <w:r w:rsidR="007037DD">
        <w:tab/>
      </w:r>
    </w:p>
    <w:p w14:paraId="6B8839D4" w14:textId="641F792B" w:rsidR="007037DD" w:rsidRDefault="007037DD" w:rsidP="00A756CE">
      <w:pPr>
        <w:jc w:val="both"/>
      </w:pPr>
    </w:p>
    <w:p w14:paraId="267849E7" w14:textId="6FB7F03E" w:rsidR="007037DD" w:rsidRDefault="007037DD" w:rsidP="00A756CE">
      <w:pPr>
        <w:jc w:val="both"/>
      </w:pPr>
    </w:p>
    <w:p w14:paraId="0F3E05F3" w14:textId="09E83E61" w:rsidR="00C424BF" w:rsidRDefault="007037DD" w:rsidP="00A756CE">
      <w:pPr>
        <w:jc w:val="both"/>
      </w:pPr>
      <w:r>
        <w:t xml:space="preserve">It is with both concern and disappointment that our organisation is again making representations </w:t>
      </w:r>
      <w:r w:rsidR="00C424BF">
        <w:t>in this 2019 Pre Budget submission on the very same single issue that has been raised for the past 5 years</w:t>
      </w:r>
      <w:r w:rsidR="0099603D">
        <w:t xml:space="preserve"> in relation to the EMDG program.</w:t>
      </w:r>
    </w:p>
    <w:p w14:paraId="4D22E71A" w14:textId="2E4A49CD" w:rsidR="00C424BF" w:rsidRDefault="00C424BF" w:rsidP="00A756CE">
      <w:pPr>
        <w:jc w:val="both"/>
      </w:pPr>
      <w:r>
        <w:t>Our organisation is comprised of specialist consulting practitioners that prepare and process the majority of annual lodgements to Austrade under the Export Market Development Grants ( EMDG ) program.</w:t>
      </w:r>
      <w:r w:rsidR="008B4466">
        <w:t xml:space="preserve"> As such we express the following</w:t>
      </w:r>
      <w:r w:rsidR="0099603D">
        <w:t xml:space="preserve"> contribution</w:t>
      </w:r>
      <w:r w:rsidR="008B4466">
        <w:t xml:space="preserve"> on behalf of some 70% off EMDG applicants</w:t>
      </w:r>
      <w:r w:rsidR="0099603D">
        <w:t xml:space="preserve"> Australia wide</w:t>
      </w:r>
      <w:r w:rsidR="008B4466">
        <w:t>.</w:t>
      </w:r>
    </w:p>
    <w:p w14:paraId="4C85F211" w14:textId="77777777" w:rsidR="004F2EB0" w:rsidRDefault="00C424BF" w:rsidP="00A756CE">
      <w:pPr>
        <w:jc w:val="both"/>
      </w:pPr>
      <w:r>
        <w:t xml:space="preserve">It is very frustrating that the current custodians of this program fail to understand the very core of this initiative and that allocating insufficient funding diminishes the very outcome this </w:t>
      </w:r>
      <w:r w:rsidR="004F2EB0">
        <w:t>program seeks to achieve.</w:t>
      </w:r>
    </w:p>
    <w:p w14:paraId="0BCDF51B" w14:textId="1A96A036" w:rsidR="004F2EB0" w:rsidRDefault="004F2EB0" w:rsidP="00A756CE">
      <w:pPr>
        <w:jc w:val="both"/>
      </w:pPr>
      <w:r>
        <w:t xml:space="preserve">As a program that has operated continuously since 1974, it has assisted </w:t>
      </w:r>
      <w:r w:rsidR="006C6FCD">
        <w:t>over</w:t>
      </w:r>
      <w:r>
        <w:t xml:space="preserve"> some 100,000 SME enterprises to springboard </w:t>
      </w:r>
      <w:r w:rsidR="006C6FCD">
        <w:t xml:space="preserve">the progress of </w:t>
      </w:r>
      <w:r>
        <w:t xml:space="preserve">their overseas marketing endeavours and many of these businesses are </w:t>
      </w:r>
      <w:r w:rsidR="006C6FCD">
        <w:t xml:space="preserve">today </w:t>
      </w:r>
      <w:r>
        <w:t>our biggest names in their industry sectors  - Cochlear, Resmed, Nanosonics, Blackmores, Atlassian,</w:t>
      </w:r>
      <w:r w:rsidR="006C6FCD">
        <w:t xml:space="preserve"> FastCat Shipping, ………………………………………………………..</w:t>
      </w:r>
    </w:p>
    <w:p w14:paraId="22213D04" w14:textId="52B14B53" w:rsidR="004F2EB0" w:rsidRDefault="004F2EB0" w:rsidP="00A756CE">
      <w:pPr>
        <w:jc w:val="both"/>
      </w:pPr>
      <w:r>
        <w:t>All of these businesses ( and many more like them ) had modest beginnings and started their export endeavours as</w:t>
      </w:r>
      <w:r w:rsidR="00037785">
        <w:t xml:space="preserve"> small</w:t>
      </w:r>
      <w:r>
        <w:t xml:space="preserve"> EMDG applicants.</w:t>
      </w:r>
      <w:r w:rsidR="006C6FCD">
        <w:t xml:space="preserve"> For each of these enterprises, export has been the real</w:t>
      </w:r>
      <w:r w:rsidR="008B4466">
        <w:t xml:space="preserve"> contributor to their</w:t>
      </w:r>
      <w:r w:rsidR="006C6FCD">
        <w:t xml:space="preserve"> success.</w:t>
      </w:r>
    </w:p>
    <w:p w14:paraId="323B13AC" w14:textId="44D54CB0" w:rsidR="004F2EB0" w:rsidRDefault="00037785" w:rsidP="00A756CE">
      <w:pPr>
        <w:jc w:val="both"/>
      </w:pPr>
      <w:r>
        <w:t>Successive reviews of t</w:t>
      </w:r>
      <w:r w:rsidR="004F2EB0">
        <w:t xml:space="preserve">he EMDG program </w:t>
      </w:r>
      <w:r>
        <w:t xml:space="preserve">since its inception have on every occasion confirmed it </w:t>
      </w:r>
      <w:r w:rsidR="004F2EB0">
        <w:t>is the most successful economic stimulus initiative ever introduced into the Federal parliament.</w:t>
      </w:r>
    </w:p>
    <w:p w14:paraId="2462F0AE" w14:textId="77777777" w:rsidR="004F2EB0" w:rsidRDefault="004F2EB0" w:rsidP="00A756CE">
      <w:pPr>
        <w:jc w:val="both"/>
      </w:pPr>
      <w:r>
        <w:t>Why</w:t>
      </w:r>
    </w:p>
    <w:p w14:paraId="328DB066" w14:textId="509D625E" w:rsidR="00037785" w:rsidRDefault="004F2EB0" w:rsidP="00A756CE">
      <w:pPr>
        <w:jc w:val="both"/>
      </w:pPr>
      <w:r>
        <w:t>Because it is performance based, all applications are subject to audit and above all, the original architects of this program and legislat</w:t>
      </w:r>
      <w:r w:rsidR="00037785">
        <w:t>ors</w:t>
      </w:r>
      <w:r>
        <w:t xml:space="preserve"> understood that offering a financial incentive </w:t>
      </w:r>
      <w:r w:rsidR="00037785">
        <w:t>as the means to coerce the strategic thinking of small business was the best way to encourage business into exploring global markets.</w:t>
      </w:r>
      <w:r w:rsidR="0099603D">
        <w:t xml:space="preserve"> That philosophy works.</w:t>
      </w:r>
    </w:p>
    <w:p w14:paraId="621CC162" w14:textId="6EFFC2D0" w:rsidR="00037785" w:rsidRDefault="008B4466" w:rsidP="00A756CE">
      <w:pPr>
        <w:jc w:val="both"/>
      </w:pPr>
      <w:r>
        <w:t>History proves it</w:t>
      </w:r>
      <w:r w:rsidR="00037785">
        <w:t xml:space="preserve"> works and th</w:t>
      </w:r>
      <w:r>
        <w:t>at</w:t>
      </w:r>
      <w:r w:rsidR="00037785">
        <w:t xml:space="preserve"> proof is glaring in the evidence.</w:t>
      </w:r>
    </w:p>
    <w:p w14:paraId="3DA280A2" w14:textId="4BF68535" w:rsidR="00037785" w:rsidRDefault="00037785" w:rsidP="00A756CE">
      <w:pPr>
        <w:jc w:val="both"/>
      </w:pPr>
      <w:r>
        <w:t>The Export Performance criteria ( which is the Government’s safety value for its budget allocation ) dictates in the legislation that for every $1 of grant paid, over the 8 years of access to the EMDG program, applicants are required to generate $8.</w:t>
      </w:r>
      <w:r w:rsidR="006C6FCD">
        <w:t>8</w:t>
      </w:r>
      <w:r>
        <w:t>5 in export income – bearing in mind that every $1 of revenue has a Labour factor.</w:t>
      </w:r>
      <w:r w:rsidR="008B4466">
        <w:t xml:space="preserve"> If they don’t</w:t>
      </w:r>
      <w:r w:rsidR="0099603D">
        <w:t xml:space="preserve"> meet this test</w:t>
      </w:r>
      <w:r w:rsidR="008B4466">
        <w:t>, they don’t get paid.</w:t>
      </w:r>
    </w:p>
    <w:p w14:paraId="6A70B481" w14:textId="77777777" w:rsidR="0099603D" w:rsidRDefault="00037785" w:rsidP="00A756CE">
      <w:pPr>
        <w:jc w:val="both"/>
      </w:pPr>
      <w:r>
        <w:t xml:space="preserve">The actual </w:t>
      </w:r>
      <w:r w:rsidR="006C6FCD">
        <w:t xml:space="preserve">export income derived by EMDG applicants per $1 of EMDG paid is over $40.  </w:t>
      </w:r>
    </w:p>
    <w:p w14:paraId="7C8CD8A4" w14:textId="4F0CF2CB" w:rsidR="00037785" w:rsidRDefault="006C6FCD" w:rsidP="00A756CE">
      <w:pPr>
        <w:jc w:val="both"/>
      </w:pPr>
      <w:r>
        <w:t xml:space="preserve">That is some 5 times the legislated minimum.  </w:t>
      </w:r>
      <w:r w:rsidR="00037785">
        <w:t xml:space="preserve"> </w:t>
      </w:r>
      <w:r>
        <w:t xml:space="preserve">The raw figures from Austrade show that the </w:t>
      </w:r>
      <w:r w:rsidR="00F77FFE">
        <w:t xml:space="preserve">grants paid to 3,706 applicants in the 2017/18 year involved the payment of $131,000,005 in EMDG </w:t>
      </w:r>
      <w:r w:rsidR="0099603D">
        <w:t>rebates</w:t>
      </w:r>
      <w:r w:rsidR="00F77FFE">
        <w:t xml:space="preserve"> and those applicant</w:t>
      </w:r>
      <w:r w:rsidR="00335A3B">
        <w:t>s</w:t>
      </w:r>
      <w:r w:rsidR="00F77FFE">
        <w:t xml:space="preserve"> generated $4.1Billion in export income.</w:t>
      </w:r>
      <w:r w:rsidR="00BD4646">
        <w:t xml:space="preserve"> ( see our table attached ) </w:t>
      </w:r>
    </w:p>
    <w:p w14:paraId="30D9E0DF" w14:textId="77777777" w:rsidR="00193473" w:rsidRDefault="00F77FFE" w:rsidP="00A756CE">
      <w:pPr>
        <w:jc w:val="both"/>
      </w:pPr>
      <w:r>
        <w:t xml:space="preserve">The export performance test in the EMDG legislation depicts the expectations of Treasury/Finance which </w:t>
      </w:r>
      <w:r w:rsidR="00193473">
        <w:t>shows the minimum over the past 7 years at some $700Million.</w:t>
      </w:r>
    </w:p>
    <w:p w14:paraId="2C71EBE0" w14:textId="54AF6607" w:rsidR="00193473" w:rsidRDefault="00193473" w:rsidP="00A756CE">
      <w:pPr>
        <w:jc w:val="both"/>
      </w:pPr>
      <w:r>
        <w:lastRenderedPageBreak/>
        <w:t>This comparison clearly demonstrates that EMDG applicants perform w</w:t>
      </w:r>
      <w:r w:rsidR="00BD4646">
        <w:t>e</w:t>
      </w:r>
      <w:r>
        <w:t>ll above their weight in generating $4Billion in export income each year when the mark set by the Government is less than $1Billion.</w:t>
      </w:r>
    </w:p>
    <w:p w14:paraId="5A6FDD3E" w14:textId="77777777" w:rsidR="00193473" w:rsidRDefault="00193473" w:rsidP="00A756CE">
      <w:pPr>
        <w:jc w:val="both"/>
      </w:pPr>
      <w:r>
        <w:t>As we have stated previously, every $1 of income has a Labour factor so in generating export revenues at least 4 times higher than expectation, the contribution to economic spill over and new employment from EMDG recipient exporters is glaringly obvious.</w:t>
      </w:r>
    </w:p>
    <w:p w14:paraId="4A72DB5A" w14:textId="49F5C9B1" w:rsidR="00F77FFE" w:rsidRDefault="00193473" w:rsidP="00A756CE">
      <w:pPr>
        <w:jc w:val="both"/>
      </w:pPr>
      <w:r>
        <w:t xml:space="preserve">ECAI has made representations to incumbent Trade Ministers and Opposition spokepersons for the last 5 years to highlight that by not fully funding the demand for EMDG claims is doing the country a significant economic disservice.   </w:t>
      </w:r>
      <w:r w:rsidR="00F77FFE">
        <w:t xml:space="preserve">  </w:t>
      </w:r>
    </w:p>
    <w:p w14:paraId="7E8865BE" w14:textId="6455FFB9" w:rsidR="007037DD" w:rsidRDefault="00037785" w:rsidP="00A756CE">
      <w:pPr>
        <w:jc w:val="both"/>
      </w:pPr>
      <w:r>
        <w:t xml:space="preserve"> </w:t>
      </w:r>
      <w:r w:rsidR="00193473">
        <w:t xml:space="preserve">We have crystalized the </w:t>
      </w:r>
      <w:r w:rsidR="007C3A7F">
        <w:t xml:space="preserve">magnitude of </w:t>
      </w:r>
      <w:r w:rsidR="00193473">
        <w:t xml:space="preserve">EMDG underfunding </w:t>
      </w:r>
      <w:r w:rsidR="007C3A7F">
        <w:t>issue in the attached table.</w:t>
      </w:r>
      <w:r w:rsidR="004F2EB0">
        <w:t xml:space="preserve">  </w:t>
      </w:r>
      <w:r w:rsidR="00C424BF">
        <w:t xml:space="preserve">  </w:t>
      </w:r>
      <w:r w:rsidR="007C3A7F">
        <w:t xml:space="preserve">  The table shows ( in the green shaded section ) that the</w:t>
      </w:r>
      <w:r w:rsidR="00BD4646">
        <w:t xml:space="preserve"> (projected)</w:t>
      </w:r>
      <w:r w:rsidR="007C3A7F">
        <w:t xml:space="preserve"> grant applications for 2017/18 to be processed and paid in 208/19 will have increased to over 4,000 lodgements and value of claims ( after allowing the standard adjustment rate ) will be about $200Milliom  - the budget allocation in May 2018 will be some $67Million short of the assessed value of claims.</w:t>
      </w:r>
    </w:p>
    <w:p w14:paraId="60DB89E3" w14:textId="5429BDC3" w:rsidR="007C3A7F" w:rsidRDefault="007C3A7F" w:rsidP="00A756CE">
      <w:pPr>
        <w:jc w:val="both"/>
      </w:pPr>
      <w:r>
        <w:t xml:space="preserve">Before the impact of the GFC, the budget for EMDG was $200Million. Under prudent budgetary management, the budget for EMDG was </w:t>
      </w:r>
      <w:r w:rsidR="0099603D">
        <w:t xml:space="preserve">later </w:t>
      </w:r>
      <w:r>
        <w:t xml:space="preserve">scaled back to as low as $125Million by the Labor Government as demand </w:t>
      </w:r>
      <w:r w:rsidR="00335A3B">
        <w:t xml:space="preserve">and applicants </w:t>
      </w:r>
      <w:r>
        <w:t>for EMDG fell away not only because of the falling demand for goods and services in overseas markets, but an A$ trading around parity to the US$ priced Australian exporters out of global markets.</w:t>
      </w:r>
      <w:r w:rsidR="00335A3B">
        <w:t xml:space="preserve"> </w:t>
      </w:r>
      <w:r w:rsidR="005060DB">
        <w:t xml:space="preserve">Although the EMDG budget was drastically cut, it was back then enough to fully pay all applicants. </w:t>
      </w:r>
      <w:r w:rsidR="00335A3B">
        <w:t>However, the world economy has</w:t>
      </w:r>
      <w:r w:rsidR="000B627B">
        <w:t xml:space="preserve"> since </w:t>
      </w:r>
      <w:r w:rsidR="00335A3B">
        <w:t xml:space="preserve">rebounded and </w:t>
      </w:r>
      <w:r w:rsidR="000B627B">
        <w:t xml:space="preserve">the </w:t>
      </w:r>
      <w:r w:rsidR="00335A3B">
        <w:t>opportunity for Australian SME exporters has returned.</w:t>
      </w:r>
      <w:r w:rsidR="0099603D">
        <w:t xml:space="preserve"> But the EMDG budget hasn’t.</w:t>
      </w:r>
    </w:p>
    <w:p w14:paraId="3026CEE4" w14:textId="0BF0B2B5" w:rsidR="007C3A7F" w:rsidRDefault="007C3A7F" w:rsidP="00A756CE">
      <w:pPr>
        <w:jc w:val="both"/>
      </w:pPr>
      <w:r>
        <w:t>The GFC subsided and the Coalition did take the first of what was intended as a prog</w:t>
      </w:r>
      <w:r w:rsidR="00B971E5">
        <w:t>r</w:t>
      </w:r>
      <w:r>
        <w:t>ession of steps to restore the EMDG budget.</w:t>
      </w:r>
      <w:r w:rsidR="00B971E5">
        <w:t xml:space="preserve">  The Coalition in 201</w:t>
      </w:r>
      <w:r w:rsidR="007D5D8C">
        <w:t>4</w:t>
      </w:r>
      <w:r w:rsidR="00B971E5">
        <w:t xml:space="preserve"> committed an additional $50Million allocation to EMDG </w:t>
      </w:r>
      <w:r w:rsidR="007D5D8C">
        <w:t xml:space="preserve">though </w:t>
      </w:r>
      <w:r w:rsidR="00B971E5">
        <w:t xml:space="preserve">spread over 4 years – but with the </w:t>
      </w:r>
      <w:r w:rsidR="007D5D8C">
        <w:t>undertaking</w:t>
      </w:r>
      <w:r w:rsidR="00B971E5">
        <w:t xml:space="preserve"> to</w:t>
      </w:r>
      <w:r w:rsidR="0099603D">
        <w:t xml:space="preserve"> further</w:t>
      </w:r>
      <w:r w:rsidR="00B971E5">
        <w:t xml:space="preserve"> increase that funding.  The extract from Hansard </w:t>
      </w:r>
      <w:r w:rsidR="007D5D8C">
        <w:t xml:space="preserve">6 March 2014 </w:t>
      </w:r>
      <w:r w:rsidR="00335A3B">
        <w:t xml:space="preserve">Page 1884 </w:t>
      </w:r>
      <w:r w:rsidR="00B971E5">
        <w:t>by the Trade Minister Andrew Robb on this policy statement read</w:t>
      </w:r>
      <w:r w:rsidR="00335A3B">
        <w:t>s</w:t>
      </w:r>
      <w:r w:rsidR="00B971E5">
        <w:t xml:space="preserve"> :</w:t>
      </w:r>
    </w:p>
    <w:p w14:paraId="6AE20237" w14:textId="77777777" w:rsidR="007D5D8C" w:rsidRDefault="007D5D8C" w:rsidP="00A756CE">
      <w:pPr>
        <w:jc w:val="both"/>
      </w:pPr>
    </w:p>
    <w:p w14:paraId="342B6D1A" w14:textId="276C854B" w:rsidR="00B971E5" w:rsidRPr="007D5D8C" w:rsidRDefault="007D5D8C" w:rsidP="00A756CE">
      <w:pPr>
        <w:ind w:left="720" w:right="1088"/>
        <w:jc w:val="both"/>
        <w:rPr>
          <w:i/>
        </w:rPr>
      </w:pPr>
      <w:r w:rsidRPr="007D5D8C">
        <w:rPr>
          <w:i/>
        </w:rPr>
        <w:t xml:space="preserve">“The changes proposed in this Bill, the Export Market Development Grants Amendment Bill 2014, deliver on the coalition’s pre-election commitment to progressively restore funding to export market development grants </w:t>
      </w:r>
      <w:r w:rsidRPr="00335A3B">
        <w:rPr>
          <w:b/>
          <w:i/>
          <w:u w:val="single"/>
        </w:rPr>
        <w:t>‘starting’</w:t>
      </w:r>
      <w:r w:rsidRPr="00335A3B">
        <w:rPr>
          <w:i/>
          <w:u w:val="single"/>
        </w:rPr>
        <w:t xml:space="preserve"> </w:t>
      </w:r>
      <w:r w:rsidRPr="007D5D8C">
        <w:rPr>
          <w:i/>
        </w:rPr>
        <w:t>with and initial $50 million Boost.’’</w:t>
      </w:r>
    </w:p>
    <w:p w14:paraId="417B23D6" w14:textId="177F3651" w:rsidR="00B971E5" w:rsidRDefault="00335A3B" w:rsidP="00A756CE">
      <w:pPr>
        <w:jc w:val="both"/>
      </w:pPr>
      <w:r>
        <w:tab/>
        <w:t>( highlight and underlining added)</w:t>
      </w:r>
    </w:p>
    <w:p w14:paraId="06538564" w14:textId="77777777" w:rsidR="000B627B" w:rsidRDefault="000B627B" w:rsidP="00A756CE">
      <w:pPr>
        <w:jc w:val="both"/>
      </w:pPr>
    </w:p>
    <w:p w14:paraId="126F2734" w14:textId="48DE0256" w:rsidR="00B971E5" w:rsidRDefault="00B971E5" w:rsidP="00A756CE">
      <w:pPr>
        <w:jc w:val="both"/>
      </w:pPr>
      <w:r>
        <w:t xml:space="preserve">Despite the substantial improvement in the Australian economy progressively since that time, the Coalition has chosen to not honour its </w:t>
      </w:r>
      <w:r w:rsidR="007D5D8C">
        <w:t>undertaking</w:t>
      </w:r>
      <w:r>
        <w:t xml:space="preserve"> to</w:t>
      </w:r>
      <w:r w:rsidR="000B627B">
        <w:t xml:space="preserve"> restore</w:t>
      </w:r>
      <w:r>
        <w:t xml:space="preserve"> funding to the EMDG budget despite also a comprehensive review of the EMDG program by Michael Lee ( see report attached ) which urged the Government to take immediate action to restore EMDG funding.</w:t>
      </w:r>
    </w:p>
    <w:p w14:paraId="2BF5811A" w14:textId="4C40B152" w:rsidR="007D5D8C" w:rsidRDefault="00B971E5" w:rsidP="00A756CE">
      <w:pPr>
        <w:jc w:val="both"/>
      </w:pPr>
      <w:r>
        <w:t xml:space="preserve">Responses to pleas by various industry bodies and by applicants to </w:t>
      </w:r>
      <w:r w:rsidR="007D5D8C">
        <w:t xml:space="preserve">various </w:t>
      </w:r>
      <w:r>
        <w:t>Trade Minister</w:t>
      </w:r>
      <w:r w:rsidR="007D5D8C">
        <w:t>s</w:t>
      </w:r>
      <w:r>
        <w:t xml:space="preserve"> over the past 4 years to address the underfunding problem with the EMDG program</w:t>
      </w:r>
      <w:r w:rsidR="007D5D8C">
        <w:t xml:space="preserve"> has been met with a bland statement this is</w:t>
      </w:r>
      <w:r>
        <w:t xml:space="preserve"> purely a Treasury / Finance issue</w:t>
      </w:r>
      <w:r w:rsidR="00733813">
        <w:t xml:space="preserve"> as the siloed funding allocation to various portfolios cannot be increased. </w:t>
      </w:r>
    </w:p>
    <w:p w14:paraId="5F166B42" w14:textId="77777777" w:rsidR="000B627B" w:rsidRDefault="000B627B" w:rsidP="00A756CE">
      <w:pPr>
        <w:jc w:val="both"/>
      </w:pPr>
    </w:p>
    <w:p w14:paraId="0AEBEE95" w14:textId="414C1F4B" w:rsidR="000B627B" w:rsidRDefault="00335A3B" w:rsidP="00A756CE">
      <w:pPr>
        <w:jc w:val="both"/>
      </w:pPr>
      <w:r>
        <w:t xml:space="preserve">The fact is, the Rudd Government allocated $200Million to EMDG back in 2007 ( 10 years ago ) </w:t>
      </w:r>
      <w:r w:rsidR="000B627B">
        <w:t>recognising the value EMDG contributes to the economy.  The present Government boasts how much the Australian economy has since rebounded and is in good shape which is totally incongruous to the notion expressed by Ministers that the economic climate is not strong enough to be allocating more funding to something like the EMDG program.</w:t>
      </w:r>
    </w:p>
    <w:p w14:paraId="6930FF7E" w14:textId="2C047F8E" w:rsidR="00733813" w:rsidRDefault="00733813" w:rsidP="00A756CE">
      <w:pPr>
        <w:jc w:val="both"/>
      </w:pPr>
      <w:r>
        <w:t xml:space="preserve">Business which deals with </w:t>
      </w:r>
      <w:r w:rsidR="007D5D8C">
        <w:t>continuous</w:t>
      </w:r>
      <w:r>
        <w:t xml:space="preserve"> pressures of cashflow management fully understand tight budgeting.  However, </w:t>
      </w:r>
      <w:r w:rsidR="00FD0AF7">
        <w:t xml:space="preserve">in the business world, </w:t>
      </w:r>
      <w:r>
        <w:t xml:space="preserve">cutting off funding to elements of </w:t>
      </w:r>
      <w:r w:rsidR="00FD0AF7">
        <w:t xml:space="preserve">a </w:t>
      </w:r>
      <w:r>
        <w:t xml:space="preserve">business that generates revenues above budget is not something people in </w:t>
      </w:r>
      <w:r w:rsidR="00FD0AF7">
        <w:t>commercial</w:t>
      </w:r>
      <w:r>
        <w:t xml:space="preserve"> enterprise can readily understand.  Nevertheless</w:t>
      </w:r>
      <w:r w:rsidR="00335A3B">
        <w:t>,</w:t>
      </w:r>
      <w:r>
        <w:t xml:space="preserve"> the Government has chosen a deliberate policy to underfund the EMDG program having been informed for many years that in doing s</w:t>
      </w:r>
      <w:r w:rsidR="00335A3B">
        <w:t>o is</w:t>
      </w:r>
      <w:r>
        <w:t xml:space="preserve"> </w:t>
      </w:r>
      <w:r w:rsidR="00FD0AF7">
        <w:t xml:space="preserve">creating </w:t>
      </w:r>
      <w:r>
        <w:t>an economic disservice.</w:t>
      </w:r>
    </w:p>
    <w:p w14:paraId="6B06E022" w14:textId="5D47B643" w:rsidR="00FD0AF7" w:rsidRDefault="00FD0AF7" w:rsidP="00A756CE">
      <w:pPr>
        <w:jc w:val="both"/>
      </w:pPr>
      <w:r>
        <w:t>If the Government miscalculated and underfunded a program for one or maybe two years in succession</w:t>
      </w:r>
      <w:r w:rsidR="0099603D">
        <w:t>, that</w:t>
      </w:r>
      <w:r>
        <w:t xml:space="preserve"> may be tolerated in most circumstances.  But ignoring and paying lip-service </w:t>
      </w:r>
      <w:r w:rsidR="000137EA">
        <w:t>after now 5 successive years of the same problem and</w:t>
      </w:r>
      <w:r>
        <w:t xml:space="preserve"> attempt</w:t>
      </w:r>
      <w:r w:rsidR="000137EA">
        <w:t>ing</w:t>
      </w:r>
      <w:r>
        <w:t xml:space="preserve"> to placate EMDG applicants</w:t>
      </w:r>
      <w:r w:rsidR="000137EA">
        <w:t xml:space="preserve"> on budgetary restraint just does not wash any longer.  The attitude of the current Government does </w:t>
      </w:r>
      <w:r>
        <w:t xml:space="preserve">not sit comfortably with the SME business community. </w:t>
      </w:r>
    </w:p>
    <w:p w14:paraId="62BDA06A" w14:textId="7806A160" w:rsidR="00B971E5" w:rsidRDefault="00733813" w:rsidP="00A756CE">
      <w:pPr>
        <w:jc w:val="both"/>
      </w:pPr>
      <w:r>
        <w:t xml:space="preserve">Feedback from applicants has not be complimentary of this approach by Government and comments like ‘’ the Government is disingenuous in offering an incentive and deliberately underfunding ‘’ is quite common.  Other feedback from some exporters indicate they have lost trust in the Government </w:t>
      </w:r>
      <w:r w:rsidR="003F00BC">
        <w:t xml:space="preserve">and they believe the Government sees EMDG as merely corporate welfare with no real regard to what exporters are trying to build </w:t>
      </w:r>
      <w:r w:rsidR="000137EA">
        <w:t>in</w:t>
      </w:r>
      <w:r w:rsidR="003F00BC">
        <w:t xml:space="preserve"> growing markets overseas.</w:t>
      </w:r>
      <w:r w:rsidR="00FD0AF7">
        <w:t xml:space="preserve"> It is also disappointing that some businesses have and others are looking at relocating operations to countries with more conducive tax and export support initiatives.</w:t>
      </w:r>
    </w:p>
    <w:p w14:paraId="2CAB3946" w14:textId="55616156" w:rsidR="00FD0AF7" w:rsidRDefault="00FD0AF7" w:rsidP="00A756CE">
      <w:pPr>
        <w:jc w:val="both"/>
      </w:pPr>
      <w:r>
        <w:t xml:space="preserve">Most EMDG applicants are steered by very proud Australian business entrepreneurs and whether exporting or not, success is always the product of dedication and total commitment. </w:t>
      </w:r>
      <w:r w:rsidR="00A756CE">
        <w:t>EMDG recipients</w:t>
      </w:r>
      <w:r>
        <w:t xml:space="preserve"> </w:t>
      </w:r>
      <w:r w:rsidR="00A756CE">
        <w:t>are proven performers and it is confounding why Government at all levels cannot see that funding EMDG applicants is a significant economic stimulus for growth.</w:t>
      </w:r>
    </w:p>
    <w:p w14:paraId="13E004E0" w14:textId="23281A4F" w:rsidR="00A756CE" w:rsidRDefault="00A756CE" w:rsidP="00A756CE">
      <w:pPr>
        <w:jc w:val="both"/>
      </w:pPr>
      <w:r>
        <w:t xml:space="preserve">ECAI would urge advisors to the Government on budget policy that </w:t>
      </w:r>
      <w:r w:rsidR="000137EA">
        <w:t xml:space="preserve">continuing </w:t>
      </w:r>
      <w:r>
        <w:t xml:space="preserve">to pay such disregard to the underfunding issue on the EMDG program </w:t>
      </w:r>
      <w:r w:rsidR="000137EA">
        <w:t>is a significant economic disservice and needs to be addressed urgently.</w:t>
      </w:r>
    </w:p>
    <w:p w14:paraId="08FEBDAE" w14:textId="0CC1DF90" w:rsidR="000137EA" w:rsidRDefault="000137EA" w:rsidP="00A756CE">
      <w:pPr>
        <w:jc w:val="both"/>
      </w:pPr>
      <w:r>
        <w:t>In the ideal world, not only is there a need to ramp up funding for the emerging May 2019 budget for future claims, there is an immediate call for at least $50Million to top up the May 2018 budget to meet the EMDG demand for 2017/18 grant applicants.</w:t>
      </w:r>
    </w:p>
    <w:p w14:paraId="04AA5668" w14:textId="375D7ACA" w:rsidR="000137EA" w:rsidRDefault="000137EA" w:rsidP="00A756CE">
      <w:pPr>
        <w:jc w:val="both"/>
      </w:pPr>
      <w:r>
        <w:t>By way of background, our membership is comprised of practitioners who have specialised in the EMDG field for many years ( some as long as 35 years ) and the impact EMDG funding has on applicants is a circumstance that our members discuss at a personal level with clients on a daily basis.</w:t>
      </w:r>
    </w:p>
    <w:p w14:paraId="5596BFE4" w14:textId="544F74A0" w:rsidR="00FC49B8" w:rsidRDefault="000137EA" w:rsidP="00A756CE">
      <w:pPr>
        <w:jc w:val="both"/>
      </w:pPr>
      <w:r>
        <w:t>Accordingly, we offer those reviewing this submission any further input that may be useful for your deliberations.</w:t>
      </w:r>
    </w:p>
    <w:p w14:paraId="7EE7166C" w14:textId="073A07B4" w:rsidR="00FC49B8" w:rsidRDefault="00FC49B8" w:rsidP="00A756CE">
      <w:pPr>
        <w:jc w:val="both"/>
      </w:pPr>
      <w:r>
        <w:t>Yours etc</w:t>
      </w:r>
    </w:p>
    <w:p w14:paraId="5846353E" w14:textId="77777777" w:rsidR="00FC49B8" w:rsidRDefault="00FC49B8" w:rsidP="00A756CE">
      <w:pPr>
        <w:jc w:val="both"/>
      </w:pPr>
    </w:p>
    <w:p w14:paraId="713AC09F" w14:textId="7CA370D9" w:rsidR="00FC49B8" w:rsidRDefault="00FC49B8" w:rsidP="00A756CE">
      <w:pPr>
        <w:jc w:val="both"/>
      </w:pPr>
      <w:r>
        <w:lastRenderedPageBreak/>
        <w:t xml:space="preserve">Rod Campbell </w:t>
      </w:r>
    </w:p>
    <w:p w14:paraId="756F2F29" w14:textId="1ABDC10B" w:rsidR="00FC49B8" w:rsidRDefault="00FC49B8" w:rsidP="00A756CE">
      <w:pPr>
        <w:jc w:val="both"/>
      </w:pPr>
      <w:r>
        <w:t>ECAI</w:t>
      </w:r>
    </w:p>
    <w:sectPr w:rsidR="00FC49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7DD"/>
    <w:rsid w:val="000137EA"/>
    <w:rsid w:val="00037785"/>
    <w:rsid w:val="000B627B"/>
    <w:rsid w:val="00193473"/>
    <w:rsid w:val="00335A3B"/>
    <w:rsid w:val="003F00BC"/>
    <w:rsid w:val="004F2EB0"/>
    <w:rsid w:val="005060DB"/>
    <w:rsid w:val="006C6FCD"/>
    <w:rsid w:val="007037DD"/>
    <w:rsid w:val="00733813"/>
    <w:rsid w:val="007C3A7F"/>
    <w:rsid w:val="007D5D8C"/>
    <w:rsid w:val="008903A4"/>
    <w:rsid w:val="008908C0"/>
    <w:rsid w:val="008B4466"/>
    <w:rsid w:val="00923B0F"/>
    <w:rsid w:val="0099603D"/>
    <w:rsid w:val="00A756CE"/>
    <w:rsid w:val="00B971E5"/>
    <w:rsid w:val="00BD4646"/>
    <w:rsid w:val="00C424BF"/>
    <w:rsid w:val="00F77FFE"/>
    <w:rsid w:val="00FC49B8"/>
    <w:rsid w:val="00FD0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8024" ma:contentTypeDescription="" ma:contentTypeScope="" ma:versionID="4c691484db0587abdfe4ab72c7a41ed7">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3</Value>
    </TaxCatchAll>
    <_dlc_DocId xmlns="0f563589-9cf9-4143-b1eb-fb0534803d38">2019MINS-957875958-341</_dlc_DocId>
    <_dlc_DocIdUrl xmlns="0f563589-9cf9-4143-b1eb-fb0534803d38">
      <Url>http://tweb/sites/mins/activity/prebudget/_layouts/15/DocIdRedir.aspx?ID=2019MINS-957875958-341</Url>
      <Description>2019MINS-957875958-341</Description>
    </_dlc_DocIdUrl>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22832-322F-489A-878B-220D72B70FB5}"/>
</file>

<file path=customXml/itemProps2.xml><?xml version="1.0" encoding="utf-8"?>
<ds:datastoreItem xmlns:ds="http://schemas.openxmlformats.org/officeDocument/2006/customXml" ds:itemID="{400F91B7-DDC3-473A-9C07-75CE81E156F1}"/>
</file>

<file path=customXml/itemProps3.xml><?xml version="1.0" encoding="utf-8"?>
<ds:datastoreItem xmlns:ds="http://schemas.openxmlformats.org/officeDocument/2006/customXml" ds:itemID="{0A22A411-CF40-40F7-A1F0-DF64A79F6666}"/>
</file>

<file path=customXml/itemProps4.xml><?xml version="1.0" encoding="utf-8"?>
<ds:datastoreItem xmlns:ds="http://schemas.openxmlformats.org/officeDocument/2006/customXml" ds:itemID="{1B9535AD-ECE3-489E-9648-9A6ED26D10A6}">
  <ds:schemaRefs>
    <ds:schemaRef ds:uri="office.server.policy"/>
  </ds:schemaRefs>
</ds:datastoreItem>
</file>

<file path=customXml/itemProps5.xml><?xml version="1.0" encoding="utf-8"?>
<ds:datastoreItem xmlns:ds="http://schemas.openxmlformats.org/officeDocument/2006/customXml" ds:itemID="{7A7F518B-60AE-418D-8671-858AA34C306C}">
  <ds:schemaRefs>
    <ds:schemaRef ds:uri="http://schemas.microsoft.com/sharepoint/v3/contenttype/forms"/>
  </ds:schemaRefs>
</ds:datastoreItem>
</file>

<file path=customXml/itemProps6.xml><?xml version="1.0" encoding="utf-8"?>
<ds:datastoreItem xmlns:ds="http://schemas.openxmlformats.org/officeDocument/2006/customXml" ds:itemID="{E42457F1-B89B-4EA1-B11A-80A919B85ABB}">
  <ds:schemaRefs>
    <ds:schemaRef ds:uri="http://purl.org/dc/elements/1.1/"/>
    <ds:schemaRef ds:uri="http://purl.org/dc/dcmitype/"/>
    <ds:schemaRef ds:uri="http://schemas.microsoft.com/sharepoint/v4"/>
    <ds:schemaRef ds:uri="http://schemas.microsoft.com/office/infopath/2007/PartnerControls"/>
    <ds:schemaRef ds:uri="http://schemas.openxmlformats.org/package/2006/metadata/core-properties"/>
    <ds:schemaRef ds:uri="e544e5cc-ab70-42e1-849e-1a0f8bb1f4ef"/>
    <ds:schemaRef ds:uri="http://www.w3.org/XML/1998/namespace"/>
    <ds:schemaRef ds:uri="0f563589-9cf9-4143-b1eb-fb0534803d38"/>
    <ds:schemaRef ds:uri="http://schemas.microsoft.com/office/2006/documentManagement/types"/>
    <ds:schemaRef ds:uri="http://schemas.microsoft.com/sharepoint/v3"/>
    <ds:schemaRef ds:uri="http://schemas.microsoft.com/office/2006/metadata/properties"/>
    <ds:schemaRef ds:uri="http://purl.org/dc/terms/"/>
  </ds:schemaRefs>
</ds:datastoreItem>
</file>

<file path=customXml/itemProps7.xml><?xml version="1.0" encoding="utf-8"?>
<ds:datastoreItem xmlns:ds="http://schemas.openxmlformats.org/officeDocument/2006/customXml" ds:itemID="{7E16AF2B-277E-447D-A36F-D4D2F6DC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9288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 Campbell</dc:creator>
  <cp:lastModifiedBy>Mcavoy, Emma</cp:lastModifiedBy>
  <cp:revision>2</cp:revision>
  <dcterms:created xsi:type="dcterms:W3CDTF">2019-02-04T22:32:00Z</dcterms:created>
  <dcterms:modified xsi:type="dcterms:W3CDTF">2019-02-04T22:32:00Z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3;#TSY RA-8730 - Retain as national archives|77f958b9-774b-411f-8853-551bb899336c</vt:lpwstr>
  </property>
  <property fmtid="{D5CDD505-2E9C-101B-9397-08002B2CF9AE}" pid="4" name="_dlc_DocIdItemGuid">
    <vt:lpwstr>a1f82be5-e2ca-49cd-a6f7-ac90d1f98891</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{e4742820-7417-479c-ad98-9f792ad8ee06}</vt:lpwstr>
  </property>
  <property fmtid="{D5CDD505-2E9C-101B-9397-08002B2CF9AE}" pid="9" name="RecordPoint_ActiveItemWebId">
    <vt:lpwstr>{2af1fd9f-9360-4de3-abf2-ccd65f89a90c}</vt:lpwstr>
  </property>
  <property fmtid="{D5CDD505-2E9C-101B-9397-08002B2CF9AE}" pid="10" name="RecordPoint_RecordNumberSubmitted">
    <vt:lpwstr>R0001991433</vt:lpwstr>
  </property>
  <property fmtid="{D5CDD505-2E9C-101B-9397-08002B2CF9AE}" pid="11" name="RecordPoint_SubmissionCompleted">
    <vt:lpwstr>2019-02-05T09:51:57.4603747+11:00</vt:lpwstr>
  </property>
</Properties>
</file>