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90354" w14:textId="3E918297" w:rsidR="007F65C3" w:rsidRDefault="00093E17">
      <w:bookmarkStart w:id="0" w:name="_GoBack"/>
      <w:bookmarkEnd w:id="0"/>
    </w:p>
    <w:p w14:paraId="6F4BA4F5" w14:textId="44043D7F" w:rsidR="00AD5365" w:rsidRDefault="00AD5365"/>
    <w:p w14:paraId="71B7F997" w14:textId="39EF087F" w:rsidR="00AD5365" w:rsidRDefault="00AD5365"/>
    <w:p w14:paraId="2225C6AE" w14:textId="1E43D32F" w:rsidR="00AD5365" w:rsidRDefault="00AD5365"/>
    <w:p w14:paraId="2B0980FA" w14:textId="26A5B490" w:rsidR="00AD5365" w:rsidRDefault="00AD5365"/>
    <w:p w14:paraId="3E0CC590" w14:textId="0B040992" w:rsidR="00AD5365" w:rsidRDefault="00AD5365"/>
    <w:p w14:paraId="34EFDADD" w14:textId="70AC2C4B" w:rsidR="00AD5365" w:rsidRDefault="00AD5365"/>
    <w:p w14:paraId="64546290" w14:textId="586065AD" w:rsidR="00AD5365" w:rsidRDefault="002B261D" w:rsidP="00AD5365">
      <w:pPr>
        <w:jc w:val="right"/>
        <w:rPr>
          <w:rFonts w:ascii="Arial" w:hAnsi="Arial" w:cs="Arial"/>
        </w:rPr>
      </w:pPr>
      <w:r>
        <w:rPr>
          <w:rFonts w:ascii="Arial" w:hAnsi="Arial" w:cs="Arial"/>
        </w:rPr>
        <w:t>31 January 2020</w:t>
      </w:r>
    </w:p>
    <w:p w14:paraId="145618DD" w14:textId="50830597" w:rsidR="00AD5365" w:rsidRDefault="00AD5365" w:rsidP="00AD5365">
      <w:pPr>
        <w:rPr>
          <w:rFonts w:ascii="Arial" w:hAnsi="Arial" w:cs="Arial"/>
        </w:rPr>
      </w:pPr>
    </w:p>
    <w:p w14:paraId="4D7A42A1" w14:textId="658B9CBE" w:rsidR="00CC2535" w:rsidRDefault="00CC2535" w:rsidP="00AD5365">
      <w:pPr>
        <w:rPr>
          <w:rFonts w:ascii="Arial" w:hAnsi="Arial" w:cs="Arial"/>
        </w:rPr>
      </w:pPr>
    </w:p>
    <w:p w14:paraId="4697E63B" w14:textId="35C60065" w:rsidR="0040702B" w:rsidRDefault="0040702B" w:rsidP="00AD5365">
      <w:pPr>
        <w:rPr>
          <w:rFonts w:ascii="Arial" w:hAnsi="Arial" w:cs="Arial"/>
          <w:color w:val="313131"/>
          <w:shd w:val="clear" w:color="auto" w:fill="FFFFFF"/>
        </w:rPr>
      </w:pPr>
      <w:r>
        <w:rPr>
          <w:rFonts w:ascii="Arial" w:hAnsi="Arial" w:cs="Arial"/>
          <w:color w:val="313131"/>
          <w:shd w:val="clear" w:color="auto" w:fill="FFFFFF"/>
        </w:rPr>
        <w:t>The Hon Josh Frydenberg</w:t>
      </w:r>
    </w:p>
    <w:p w14:paraId="54F461C0" w14:textId="2C715610" w:rsidR="0040702B" w:rsidRDefault="0040702B" w:rsidP="00AD5365">
      <w:pPr>
        <w:rPr>
          <w:rFonts w:ascii="Arial" w:hAnsi="Arial" w:cs="Arial"/>
          <w:color w:val="313131"/>
          <w:shd w:val="clear" w:color="auto" w:fill="FFFFFF"/>
        </w:rPr>
      </w:pPr>
      <w:r>
        <w:rPr>
          <w:rFonts w:ascii="Arial" w:hAnsi="Arial" w:cs="Arial"/>
          <w:color w:val="313131"/>
          <w:shd w:val="clear" w:color="auto" w:fill="FFFFFF"/>
        </w:rPr>
        <w:t>Treasurer</w:t>
      </w:r>
    </w:p>
    <w:p w14:paraId="162FE680" w14:textId="4C683635" w:rsidR="00AD5365" w:rsidRPr="008125F0" w:rsidRDefault="002B261D" w:rsidP="00AD5365">
      <w:pPr>
        <w:rPr>
          <w:rFonts w:ascii="Arial" w:hAnsi="Arial" w:cs="Arial"/>
        </w:rPr>
      </w:pPr>
      <w:r>
        <w:rPr>
          <w:rFonts w:ascii="Arial" w:hAnsi="Arial" w:cs="Arial"/>
          <w:color w:val="313131"/>
          <w:shd w:val="clear" w:color="auto" w:fill="FFFFFF"/>
        </w:rPr>
        <w:t>C/- The Treasury</w:t>
      </w:r>
      <w:r>
        <w:rPr>
          <w:rFonts w:ascii="Arial" w:hAnsi="Arial" w:cs="Arial"/>
          <w:color w:val="313131"/>
        </w:rPr>
        <w:br/>
      </w:r>
      <w:r>
        <w:rPr>
          <w:rFonts w:ascii="Arial" w:hAnsi="Arial" w:cs="Arial"/>
          <w:color w:val="313131"/>
          <w:shd w:val="clear" w:color="auto" w:fill="FFFFFF"/>
        </w:rPr>
        <w:t>Langton Crescent</w:t>
      </w:r>
      <w:r>
        <w:rPr>
          <w:rFonts w:ascii="Arial" w:hAnsi="Arial" w:cs="Arial"/>
          <w:color w:val="313131"/>
        </w:rPr>
        <w:br/>
      </w:r>
      <w:r>
        <w:rPr>
          <w:rFonts w:ascii="Arial" w:hAnsi="Arial" w:cs="Arial"/>
          <w:color w:val="313131"/>
          <w:shd w:val="clear" w:color="auto" w:fill="FFFFFF"/>
        </w:rPr>
        <w:t>PARKES ACT 2600</w:t>
      </w:r>
      <w:r>
        <w:rPr>
          <w:rFonts w:ascii="Arial" w:hAnsi="Arial" w:cs="Arial"/>
          <w:color w:val="313131"/>
        </w:rPr>
        <w:br/>
      </w:r>
      <w:r>
        <w:rPr>
          <w:rFonts w:ascii="Arial" w:hAnsi="Arial" w:cs="Arial"/>
          <w:color w:val="313131"/>
          <w:shd w:val="clear" w:color="auto" w:fill="FFFFFF"/>
        </w:rPr>
        <w:t>AUSTRALIA</w:t>
      </w:r>
    </w:p>
    <w:p w14:paraId="46AA8375" w14:textId="77777777" w:rsidR="00AD5365" w:rsidRPr="008125F0" w:rsidRDefault="00AD5365" w:rsidP="00AD5365">
      <w:pPr>
        <w:rPr>
          <w:rFonts w:ascii="Arial" w:hAnsi="Arial" w:cs="Arial"/>
        </w:rPr>
      </w:pPr>
    </w:p>
    <w:p w14:paraId="494258DC" w14:textId="77777777" w:rsidR="00CC2535" w:rsidRDefault="00CC2535" w:rsidP="00AD5365">
      <w:pPr>
        <w:rPr>
          <w:rFonts w:ascii="Arial" w:hAnsi="Arial" w:cs="Arial"/>
        </w:rPr>
      </w:pPr>
    </w:p>
    <w:p w14:paraId="0C220BBE" w14:textId="2361CCFC" w:rsidR="00AD5365" w:rsidRPr="008125F0" w:rsidRDefault="00AD5365" w:rsidP="00AD5365">
      <w:pPr>
        <w:rPr>
          <w:rFonts w:ascii="Arial" w:hAnsi="Arial" w:cs="Arial"/>
        </w:rPr>
      </w:pPr>
      <w:r w:rsidRPr="008125F0">
        <w:rPr>
          <w:rFonts w:ascii="Arial" w:hAnsi="Arial" w:cs="Arial"/>
        </w:rPr>
        <w:t xml:space="preserve">Dear </w:t>
      </w:r>
      <w:r w:rsidR="002B261D">
        <w:rPr>
          <w:rFonts w:ascii="Arial" w:hAnsi="Arial" w:cs="Arial"/>
        </w:rPr>
        <w:t>Treasurer</w:t>
      </w:r>
      <w:r w:rsidRPr="008125F0">
        <w:rPr>
          <w:rFonts w:ascii="Arial" w:hAnsi="Arial" w:cs="Arial"/>
        </w:rPr>
        <w:t>,</w:t>
      </w:r>
    </w:p>
    <w:p w14:paraId="11292B21" w14:textId="77777777" w:rsidR="00AD5365" w:rsidRPr="008125F0" w:rsidRDefault="00AD5365" w:rsidP="00AD5365">
      <w:pPr>
        <w:rPr>
          <w:rFonts w:ascii="Arial" w:hAnsi="Arial" w:cs="Arial"/>
          <w:b/>
          <w:bCs/>
        </w:rPr>
      </w:pPr>
    </w:p>
    <w:p w14:paraId="75B5AD7C" w14:textId="77777777" w:rsidR="00040BE2" w:rsidRDefault="00040BE2" w:rsidP="00AD5365">
      <w:pPr>
        <w:rPr>
          <w:rFonts w:ascii="Arial" w:hAnsi="Arial" w:cs="Arial"/>
          <w:b/>
          <w:bCs/>
        </w:rPr>
      </w:pPr>
      <w:r>
        <w:rPr>
          <w:rFonts w:ascii="Arial" w:hAnsi="Arial" w:cs="Arial"/>
          <w:b/>
          <w:bCs/>
        </w:rPr>
        <w:t>Indigenous Allied Health Australia – 2020-21 Pre-Budget Submission</w:t>
      </w:r>
    </w:p>
    <w:p w14:paraId="417F07DD" w14:textId="77777777" w:rsidR="00040BE2" w:rsidRDefault="00040BE2" w:rsidP="00AD5365">
      <w:pPr>
        <w:rPr>
          <w:rFonts w:ascii="Arial" w:hAnsi="Arial" w:cs="Arial"/>
          <w:b/>
          <w:bCs/>
        </w:rPr>
      </w:pPr>
    </w:p>
    <w:p w14:paraId="63C9E452" w14:textId="77777777" w:rsidR="00B8027A" w:rsidRDefault="00AD5365" w:rsidP="00AD5365">
      <w:pPr>
        <w:jc w:val="both"/>
        <w:rPr>
          <w:rFonts w:ascii="Arial" w:hAnsi="Arial" w:cs="Arial"/>
        </w:rPr>
      </w:pPr>
      <w:r w:rsidRPr="008125F0">
        <w:rPr>
          <w:rFonts w:ascii="Arial" w:hAnsi="Arial" w:cs="Arial"/>
        </w:rPr>
        <w:t xml:space="preserve">Thank you for the opportunity to provide </w:t>
      </w:r>
      <w:r>
        <w:rPr>
          <w:rFonts w:ascii="Arial" w:hAnsi="Arial" w:cs="Arial"/>
        </w:rPr>
        <w:t>a submission to</w:t>
      </w:r>
      <w:r w:rsidR="00D12B64">
        <w:rPr>
          <w:rFonts w:ascii="Arial" w:hAnsi="Arial" w:cs="Arial"/>
        </w:rPr>
        <w:t xml:space="preserve"> inform the development and decisions </w:t>
      </w:r>
      <w:r w:rsidR="00B8027A">
        <w:rPr>
          <w:rFonts w:ascii="Arial" w:hAnsi="Arial" w:cs="Arial"/>
        </w:rPr>
        <w:t>to be taken in developing the 2020-21 Federal Budget.</w:t>
      </w:r>
    </w:p>
    <w:p w14:paraId="34502AA2" w14:textId="77777777" w:rsidR="00B8027A" w:rsidRDefault="00B8027A" w:rsidP="00AD5365">
      <w:pPr>
        <w:jc w:val="both"/>
        <w:rPr>
          <w:rFonts w:ascii="Arial" w:hAnsi="Arial" w:cs="Arial"/>
        </w:rPr>
      </w:pPr>
    </w:p>
    <w:p w14:paraId="774E161E" w14:textId="77777777" w:rsidR="002840CD" w:rsidRDefault="002840CD" w:rsidP="00AD5365">
      <w:pPr>
        <w:jc w:val="both"/>
        <w:rPr>
          <w:rFonts w:ascii="Arial" w:hAnsi="Arial" w:cs="Arial"/>
        </w:rPr>
      </w:pPr>
      <w:r w:rsidRPr="002840CD">
        <w:rPr>
          <w:rFonts w:ascii="Arial" w:hAnsi="Arial" w:cs="Arial"/>
          <w:u w:val="single"/>
        </w:rPr>
        <w:t>Overview</w:t>
      </w:r>
      <w:r>
        <w:rPr>
          <w:rFonts w:ascii="Arial" w:hAnsi="Arial" w:cs="Arial"/>
        </w:rPr>
        <w:t xml:space="preserve">:  </w:t>
      </w:r>
    </w:p>
    <w:p w14:paraId="453DA6EB" w14:textId="77777777" w:rsidR="002840CD" w:rsidRDefault="002840CD" w:rsidP="00AD5365">
      <w:pPr>
        <w:jc w:val="both"/>
        <w:rPr>
          <w:rFonts w:ascii="Arial" w:hAnsi="Arial" w:cs="Arial"/>
        </w:rPr>
      </w:pPr>
    </w:p>
    <w:p w14:paraId="00760264" w14:textId="09B37935" w:rsidR="005117A0" w:rsidRDefault="005117A0" w:rsidP="00AD5365">
      <w:pPr>
        <w:jc w:val="both"/>
        <w:rPr>
          <w:rFonts w:ascii="Arial" w:hAnsi="Arial" w:cs="Arial"/>
        </w:rPr>
      </w:pPr>
      <w:r>
        <w:rPr>
          <w:rFonts w:ascii="Arial" w:hAnsi="Arial" w:cs="Arial"/>
        </w:rPr>
        <w:t>Indigenous Allied Health Australia (I</w:t>
      </w:r>
      <w:r w:rsidR="00B8027A">
        <w:rPr>
          <w:rFonts w:ascii="Arial" w:hAnsi="Arial" w:cs="Arial"/>
        </w:rPr>
        <w:t>AHA</w:t>
      </w:r>
      <w:r>
        <w:rPr>
          <w:rFonts w:ascii="Arial" w:hAnsi="Arial" w:cs="Arial"/>
        </w:rPr>
        <w:t>)</w:t>
      </w:r>
      <w:r w:rsidR="00B8027A">
        <w:rPr>
          <w:rFonts w:ascii="Arial" w:hAnsi="Arial" w:cs="Arial"/>
        </w:rPr>
        <w:t xml:space="preserve"> acknowledges the Government’s commitment to budget constraint and the continuing emphasis on returning the budget to surplus, notwithstanding the immediate and necessary priority of responding effectively to the unprecedented national bushfire emergency and recovery effort.  </w:t>
      </w:r>
      <w:r>
        <w:rPr>
          <w:rFonts w:ascii="Arial" w:hAnsi="Arial" w:cs="Arial"/>
        </w:rPr>
        <w:t>We also acknowledge the need to commit further resources and encourage the Government to work collaboratively across all spheres of government and the community to safeguard the nation against the impact of future catastrophic events.</w:t>
      </w:r>
    </w:p>
    <w:p w14:paraId="09A95D46" w14:textId="77777777" w:rsidR="005117A0" w:rsidRDefault="005117A0" w:rsidP="00AD5365">
      <w:pPr>
        <w:jc w:val="both"/>
        <w:rPr>
          <w:rFonts w:ascii="Arial" w:hAnsi="Arial" w:cs="Arial"/>
        </w:rPr>
      </w:pPr>
    </w:p>
    <w:p w14:paraId="51DFB49D" w14:textId="6A484ADB" w:rsidR="00D12B64" w:rsidRPr="002840CD" w:rsidRDefault="002840CD" w:rsidP="002840CD">
      <w:pPr>
        <w:jc w:val="both"/>
        <w:rPr>
          <w:rFonts w:ascii="Arial" w:hAnsi="Arial" w:cs="Arial"/>
        </w:rPr>
      </w:pPr>
      <w:r>
        <w:rPr>
          <w:rFonts w:ascii="Arial" w:hAnsi="Arial" w:cs="Arial"/>
        </w:rPr>
        <w:t>I</w:t>
      </w:r>
      <w:r w:rsidR="005117A0" w:rsidRPr="002840CD">
        <w:rPr>
          <w:rFonts w:ascii="Arial" w:hAnsi="Arial" w:cs="Arial"/>
        </w:rPr>
        <w:t>AHA believes a broader strategy of well-considered, long-term investment is crucial to securing the health, well-being, safety and prosperity of Australians into the future.</w:t>
      </w:r>
    </w:p>
    <w:p w14:paraId="5165CAD7" w14:textId="726CA6A5" w:rsidR="00D12B64" w:rsidRDefault="00D12B64" w:rsidP="00D12B64">
      <w:pPr>
        <w:jc w:val="both"/>
        <w:rPr>
          <w:rFonts w:ascii="Arial" w:hAnsi="Arial" w:cs="Arial"/>
        </w:rPr>
      </w:pPr>
    </w:p>
    <w:p w14:paraId="4D420825" w14:textId="2FC5944D" w:rsidR="002840CD" w:rsidRPr="002840CD" w:rsidRDefault="002840CD" w:rsidP="00D12B64">
      <w:pPr>
        <w:jc w:val="both"/>
        <w:rPr>
          <w:rFonts w:ascii="Arial" w:hAnsi="Arial" w:cs="Arial"/>
          <w:u w:val="single"/>
        </w:rPr>
      </w:pPr>
      <w:r w:rsidRPr="002840CD">
        <w:rPr>
          <w:rFonts w:ascii="Arial" w:hAnsi="Arial" w:cs="Arial"/>
          <w:u w:val="single"/>
        </w:rPr>
        <w:t>About IAHA</w:t>
      </w:r>
    </w:p>
    <w:p w14:paraId="49D72171" w14:textId="77777777" w:rsidR="002840CD" w:rsidRDefault="002840CD" w:rsidP="00D12B64">
      <w:pPr>
        <w:jc w:val="both"/>
        <w:rPr>
          <w:rFonts w:ascii="Arial" w:hAnsi="Arial" w:cs="Arial"/>
        </w:rPr>
      </w:pPr>
    </w:p>
    <w:p w14:paraId="2E059467" w14:textId="5694E16D" w:rsidR="00D12B64" w:rsidRDefault="00D12B64" w:rsidP="002840CD">
      <w:pPr>
        <w:jc w:val="both"/>
        <w:rPr>
          <w:rFonts w:ascii="Arial" w:hAnsi="Arial" w:cs="Arial"/>
        </w:rPr>
      </w:pPr>
      <w:r w:rsidRPr="008125F0">
        <w:rPr>
          <w:rFonts w:ascii="Arial" w:hAnsi="Arial" w:cs="Arial"/>
        </w:rPr>
        <w:t xml:space="preserve">Indigenous Allied Health Australia is a national, not for profit, member based Aboriginal and Torres Strait Islander allied health organisation.  IAHA works to improve access to quality, culturally safe and responsive care, </w:t>
      </w:r>
      <w:r>
        <w:rPr>
          <w:rFonts w:ascii="Arial" w:hAnsi="Arial" w:cs="Arial"/>
        </w:rPr>
        <w:t xml:space="preserve">notably by building the size, skills and opportunities available to the </w:t>
      </w:r>
      <w:r w:rsidRPr="008125F0">
        <w:rPr>
          <w:rFonts w:ascii="Arial" w:hAnsi="Arial" w:cs="Arial"/>
        </w:rPr>
        <w:t>Aboriginal and Torres Strait Islander allied health workforce</w:t>
      </w:r>
      <w:r>
        <w:rPr>
          <w:rFonts w:ascii="Arial" w:hAnsi="Arial" w:cs="Arial"/>
        </w:rPr>
        <w:t xml:space="preserve">, and to build the cultural safety and responsiveness of health professions and services more broadly.  </w:t>
      </w:r>
    </w:p>
    <w:p w14:paraId="749D65D8" w14:textId="55591404" w:rsidR="00A3037A" w:rsidRDefault="00A3037A" w:rsidP="00D12B64">
      <w:pPr>
        <w:jc w:val="both"/>
        <w:rPr>
          <w:rFonts w:ascii="Arial" w:hAnsi="Arial" w:cs="Arial"/>
        </w:rPr>
      </w:pPr>
    </w:p>
    <w:p w14:paraId="4C00B23F" w14:textId="45DE38F7" w:rsidR="002840CD" w:rsidRDefault="00F815C3" w:rsidP="00A3037A">
      <w:pPr>
        <w:jc w:val="both"/>
        <w:rPr>
          <w:rFonts w:ascii="Arial" w:hAnsi="Arial" w:cs="Arial"/>
        </w:rPr>
      </w:pPr>
      <w:r>
        <w:rPr>
          <w:rFonts w:ascii="Arial" w:hAnsi="Arial" w:cs="Arial"/>
        </w:rPr>
        <w:t>I</w:t>
      </w:r>
      <w:r w:rsidR="00A3037A" w:rsidRPr="008125F0">
        <w:rPr>
          <w:rFonts w:ascii="Arial" w:hAnsi="Arial" w:cs="Arial"/>
        </w:rPr>
        <w:t xml:space="preserve">AHA represents </w:t>
      </w:r>
      <w:r w:rsidR="00A3037A">
        <w:rPr>
          <w:rFonts w:ascii="Arial" w:hAnsi="Arial" w:cs="Arial"/>
        </w:rPr>
        <w:t xml:space="preserve">over 1800 members from </w:t>
      </w:r>
      <w:r w:rsidR="00A3037A" w:rsidRPr="008125F0">
        <w:rPr>
          <w:rFonts w:ascii="Arial" w:hAnsi="Arial" w:cs="Arial"/>
        </w:rPr>
        <w:t>2</w:t>
      </w:r>
      <w:r w:rsidR="004D0179">
        <w:rPr>
          <w:rFonts w:ascii="Arial" w:hAnsi="Arial" w:cs="Arial"/>
        </w:rPr>
        <w:t>9</w:t>
      </w:r>
      <w:r w:rsidR="00A3037A" w:rsidRPr="008125F0">
        <w:rPr>
          <w:rFonts w:ascii="Arial" w:hAnsi="Arial" w:cs="Arial"/>
        </w:rPr>
        <w:t xml:space="preserve"> health disciplines located in every </w:t>
      </w:r>
      <w:r w:rsidR="00A3037A">
        <w:rPr>
          <w:rFonts w:ascii="Arial" w:hAnsi="Arial" w:cs="Arial"/>
        </w:rPr>
        <w:t>s</w:t>
      </w:r>
      <w:r w:rsidR="00A3037A" w:rsidRPr="008125F0">
        <w:rPr>
          <w:rFonts w:ascii="Arial" w:hAnsi="Arial" w:cs="Arial"/>
        </w:rPr>
        <w:t xml:space="preserve">tate and </w:t>
      </w:r>
      <w:r w:rsidR="00A3037A">
        <w:rPr>
          <w:rFonts w:ascii="Arial" w:hAnsi="Arial" w:cs="Arial"/>
        </w:rPr>
        <w:t>t</w:t>
      </w:r>
      <w:r w:rsidR="00A3037A" w:rsidRPr="008125F0">
        <w:rPr>
          <w:rFonts w:ascii="Arial" w:hAnsi="Arial" w:cs="Arial"/>
        </w:rPr>
        <w:t xml:space="preserve">erritory </w:t>
      </w:r>
      <w:r w:rsidR="00A3037A">
        <w:rPr>
          <w:rFonts w:ascii="Arial" w:hAnsi="Arial" w:cs="Arial"/>
        </w:rPr>
        <w:t xml:space="preserve">across </w:t>
      </w:r>
      <w:r w:rsidR="00A3037A" w:rsidRPr="008125F0">
        <w:rPr>
          <w:rFonts w:ascii="Arial" w:hAnsi="Arial" w:cs="Arial"/>
        </w:rPr>
        <w:t xml:space="preserve">Australia. </w:t>
      </w:r>
      <w:r w:rsidR="00A3037A">
        <w:rPr>
          <w:rFonts w:ascii="Arial" w:hAnsi="Arial" w:cs="Arial"/>
        </w:rPr>
        <w:t xml:space="preserve">Our membership has more than tripled in the past five years. We are supporting more Aboriginal and Torres Strait Islander people to enter </w:t>
      </w:r>
    </w:p>
    <w:p w14:paraId="793C284E" w14:textId="13E32A9B" w:rsidR="00F815C3" w:rsidRDefault="00F815C3" w:rsidP="00A3037A">
      <w:pPr>
        <w:jc w:val="both"/>
        <w:rPr>
          <w:rFonts w:ascii="Arial" w:hAnsi="Arial" w:cs="Arial"/>
        </w:rPr>
      </w:pPr>
    </w:p>
    <w:p w14:paraId="0CE62FF0" w14:textId="75C9C36E" w:rsidR="00F815C3" w:rsidRDefault="00F815C3" w:rsidP="00A3037A">
      <w:pPr>
        <w:jc w:val="both"/>
        <w:rPr>
          <w:rFonts w:ascii="Arial" w:hAnsi="Arial" w:cs="Arial"/>
        </w:rPr>
      </w:pPr>
    </w:p>
    <w:p w14:paraId="585B4A78" w14:textId="4144D302" w:rsidR="00F815C3" w:rsidRDefault="00F815C3" w:rsidP="00A3037A">
      <w:pPr>
        <w:jc w:val="both"/>
        <w:rPr>
          <w:rFonts w:ascii="Arial" w:hAnsi="Arial" w:cs="Arial"/>
        </w:rPr>
      </w:pPr>
    </w:p>
    <w:p w14:paraId="085FBF68" w14:textId="5C3EBDCA" w:rsidR="00F815C3" w:rsidRDefault="00F815C3" w:rsidP="00A3037A">
      <w:pPr>
        <w:jc w:val="both"/>
        <w:rPr>
          <w:rFonts w:ascii="Arial" w:hAnsi="Arial" w:cs="Arial"/>
        </w:rPr>
      </w:pPr>
    </w:p>
    <w:p w14:paraId="6E03D362" w14:textId="23D1511D" w:rsidR="00F815C3" w:rsidRDefault="00F815C3" w:rsidP="00A3037A">
      <w:pPr>
        <w:jc w:val="both"/>
        <w:rPr>
          <w:rFonts w:ascii="Arial" w:hAnsi="Arial" w:cs="Arial"/>
        </w:rPr>
      </w:pPr>
    </w:p>
    <w:p w14:paraId="3021786A" w14:textId="0F153ACD" w:rsidR="00F815C3" w:rsidRDefault="00F815C3" w:rsidP="00A3037A">
      <w:pPr>
        <w:jc w:val="both"/>
        <w:rPr>
          <w:rFonts w:ascii="Arial" w:hAnsi="Arial" w:cs="Arial"/>
        </w:rPr>
      </w:pPr>
    </w:p>
    <w:p w14:paraId="3C7D781B" w14:textId="77777777" w:rsidR="00F815C3" w:rsidRDefault="00F815C3" w:rsidP="00A3037A">
      <w:pPr>
        <w:jc w:val="both"/>
        <w:rPr>
          <w:rFonts w:ascii="Arial" w:hAnsi="Arial" w:cs="Arial"/>
        </w:rPr>
      </w:pPr>
    </w:p>
    <w:p w14:paraId="01EEB517" w14:textId="69364773" w:rsidR="00872017" w:rsidRDefault="00A3037A" w:rsidP="00A3037A">
      <w:pPr>
        <w:jc w:val="both"/>
        <w:rPr>
          <w:rFonts w:ascii="Arial" w:hAnsi="Arial" w:cs="Arial"/>
        </w:rPr>
      </w:pPr>
      <w:r>
        <w:rPr>
          <w:rFonts w:ascii="Arial" w:hAnsi="Arial" w:cs="Arial"/>
        </w:rPr>
        <w:t xml:space="preserve">study, graduate, practice and succeed in careers in allied health. </w:t>
      </w:r>
      <w:r w:rsidR="00EB5540">
        <w:rPr>
          <w:rFonts w:ascii="Arial" w:hAnsi="Arial" w:cs="Arial"/>
        </w:rPr>
        <w:t xml:space="preserve"> IAHA has successfully developed, established and is progressing a range of initiatives, with Commonwealth support, to build and expand the pipeline of Indigenous allied and other health professionals. Initiatives such as the </w:t>
      </w:r>
      <w:r w:rsidR="00C26323">
        <w:rPr>
          <w:rFonts w:ascii="Arial" w:hAnsi="Arial" w:cs="Arial"/>
        </w:rPr>
        <w:t>Indigenous Allied Health Academy Model, supported by extensive community engagement, a core emphasis on culturally safe and responsive approaches to health, education and engagement are crucial to addressing these issues practically and sustainably.  Our integrated approached is described in the IAHA</w:t>
      </w:r>
      <w:r w:rsidR="00872017">
        <w:rPr>
          <w:rFonts w:ascii="Arial" w:hAnsi="Arial" w:cs="Arial"/>
        </w:rPr>
        <w:t xml:space="preserve"> Workforce Development Strategy (</w:t>
      </w:r>
      <w:hyperlink r:id="rId14" w:history="1">
        <w:r w:rsidR="00872017" w:rsidRPr="00A51DD7">
          <w:rPr>
            <w:rStyle w:val="Hyperlink"/>
            <w:rFonts w:ascii="Arial" w:hAnsi="Arial" w:cs="Arial"/>
          </w:rPr>
          <w:t>http://iaha.com.au/wp-content/uploads/2019/07/IAHA_WFD2018_WEB_2.0</w:t>
        </w:r>
      </w:hyperlink>
      <w:r w:rsidR="00872017" w:rsidRPr="00872017">
        <w:rPr>
          <w:rFonts w:ascii="Arial" w:hAnsi="Arial" w:cs="Arial"/>
        </w:rPr>
        <w:t>.</w:t>
      </w:r>
      <w:r w:rsidR="00872017">
        <w:rPr>
          <w:rFonts w:ascii="Arial" w:hAnsi="Arial" w:cs="Arial"/>
        </w:rPr>
        <w:t>)</w:t>
      </w:r>
    </w:p>
    <w:p w14:paraId="6A4DCBC5" w14:textId="77777777" w:rsidR="002840CD" w:rsidRDefault="002840CD" w:rsidP="00A3037A">
      <w:pPr>
        <w:jc w:val="both"/>
        <w:rPr>
          <w:rFonts w:ascii="Arial" w:hAnsi="Arial" w:cs="Arial"/>
        </w:rPr>
      </w:pPr>
    </w:p>
    <w:p w14:paraId="1FAF65C6" w14:textId="5D7BBA2E" w:rsidR="002840CD" w:rsidRPr="002840CD" w:rsidRDefault="002840CD" w:rsidP="00A3037A">
      <w:pPr>
        <w:jc w:val="both"/>
        <w:rPr>
          <w:rFonts w:ascii="Arial" w:hAnsi="Arial" w:cs="Arial"/>
          <w:u w:val="single"/>
        </w:rPr>
      </w:pPr>
      <w:r w:rsidRPr="002840CD">
        <w:rPr>
          <w:rFonts w:ascii="Arial" w:hAnsi="Arial" w:cs="Arial"/>
          <w:u w:val="single"/>
        </w:rPr>
        <w:t>Why increasing the Aboriginal and Torres Strait Islander health workforce is essential</w:t>
      </w:r>
    </w:p>
    <w:p w14:paraId="7DB12E23" w14:textId="77777777" w:rsidR="002840CD" w:rsidRDefault="002840CD" w:rsidP="00A3037A">
      <w:pPr>
        <w:jc w:val="both"/>
        <w:rPr>
          <w:rFonts w:ascii="Arial" w:hAnsi="Arial" w:cs="Arial"/>
        </w:rPr>
      </w:pPr>
    </w:p>
    <w:p w14:paraId="4FA2FF74" w14:textId="7C0A47A8" w:rsidR="002840CD" w:rsidRDefault="00872017" w:rsidP="00A3037A">
      <w:pPr>
        <w:jc w:val="both"/>
        <w:rPr>
          <w:rFonts w:ascii="Arial" w:hAnsi="Arial" w:cs="Arial"/>
        </w:rPr>
      </w:pPr>
      <w:r>
        <w:rPr>
          <w:rFonts w:ascii="Arial" w:hAnsi="Arial" w:cs="Arial"/>
        </w:rPr>
        <w:t>De</w:t>
      </w:r>
      <w:r w:rsidR="00A3037A">
        <w:rPr>
          <w:rFonts w:ascii="Arial" w:hAnsi="Arial" w:cs="Arial"/>
        </w:rPr>
        <w:t>spite growth</w:t>
      </w:r>
      <w:r w:rsidR="002840CD">
        <w:rPr>
          <w:rFonts w:ascii="Arial" w:hAnsi="Arial" w:cs="Arial"/>
        </w:rPr>
        <w:t xml:space="preserve"> in IAHA membership</w:t>
      </w:r>
      <w:r w:rsidR="00A3037A">
        <w:rPr>
          <w:rFonts w:ascii="Arial" w:hAnsi="Arial" w:cs="Arial"/>
        </w:rPr>
        <w:t xml:space="preserve">, </w:t>
      </w:r>
      <w:r w:rsidR="002840CD">
        <w:rPr>
          <w:rFonts w:ascii="Arial" w:hAnsi="Arial" w:cs="Arial"/>
        </w:rPr>
        <w:t xml:space="preserve">the capacity </w:t>
      </w:r>
      <w:r w:rsidR="00EB5540">
        <w:rPr>
          <w:rFonts w:ascii="Arial" w:hAnsi="Arial" w:cs="Arial"/>
        </w:rPr>
        <w:t xml:space="preserve">and speed of </w:t>
      </w:r>
      <w:r w:rsidR="002840CD">
        <w:rPr>
          <w:rFonts w:ascii="Arial" w:hAnsi="Arial" w:cs="Arial"/>
        </w:rPr>
        <w:t xml:space="preserve">increase </w:t>
      </w:r>
      <w:r w:rsidR="00EB5540">
        <w:rPr>
          <w:rFonts w:ascii="Arial" w:hAnsi="Arial" w:cs="Arial"/>
        </w:rPr>
        <w:t xml:space="preserve">in </w:t>
      </w:r>
      <w:r w:rsidR="002840CD">
        <w:rPr>
          <w:rFonts w:ascii="Arial" w:hAnsi="Arial" w:cs="Arial"/>
        </w:rPr>
        <w:t xml:space="preserve">this workforce must grow.  </w:t>
      </w:r>
      <w:r w:rsidR="00A3037A">
        <w:rPr>
          <w:rFonts w:ascii="Arial" w:hAnsi="Arial" w:cs="Arial"/>
        </w:rPr>
        <w:t xml:space="preserve">Aboriginal and Torres Strait Islander people make up only around 0.5 per cent of the allied health practitioners registered through </w:t>
      </w:r>
      <w:r w:rsidR="002840CD">
        <w:rPr>
          <w:rFonts w:ascii="Arial" w:hAnsi="Arial" w:cs="Arial"/>
        </w:rPr>
        <w:t>the Australian Health Practitioner Regulation agency (</w:t>
      </w:r>
      <w:r w:rsidR="00A3037A">
        <w:rPr>
          <w:rFonts w:ascii="Arial" w:hAnsi="Arial" w:cs="Arial"/>
        </w:rPr>
        <w:t>AHPRA</w:t>
      </w:r>
      <w:r w:rsidR="002840CD">
        <w:rPr>
          <w:rFonts w:ascii="Arial" w:hAnsi="Arial" w:cs="Arial"/>
        </w:rPr>
        <w:t>)</w:t>
      </w:r>
      <w:r w:rsidR="00A3037A">
        <w:rPr>
          <w:rFonts w:ascii="Arial" w:hAnsi="Arial" w:cs="Arial"/>
        </w:rPr>
        <w:t>: far short of the 3 per cent of the Australian population who identify as Aboriginal and/or Torres Strait</w:t>
      </w:r>
      <w:r w:rsidR="002840CD">
        <w:rPr>
          <w:rFonts w:ascii="Arial" w:hAnsi="Arial" w:cs="Arial"/>
        </w:rPr>
        <w:t xml:space="preserve"> </w:t>
      </w:r>
      <w:r w:rsidR="00A3037A">
        <w:rPr>
          <w:rFonts w:ascii="Arial" w:hAnsi="Arial" w:cs="Arial"/>
        </w:rPr>
        <w:t>Islander.</w:t>
      </w:r>
    </w:p>
    <w:p w14:paraId="0F38BFDA" w14:textId="77777777" w:rsidR="002840CD" w:rsidRDefault="002840CD" w:rsidP="00A3037A">
      <w:pPr>
        <w:jc w:val="both"/>
        <w:rPr>
          <w:rFonts w:ascii="Arial" w:hAnsi="Arial" w:cs="Arial"/>
        </w:rPr>
      </w:pPr>
    </w:p>
    <w:p w14:paraId="104FC76B" w14:textId="2A8B4D4A" w:rsidR="00A3037A" w:rsidRDefault="00A3037A" w:rsidP="00A3037A">
      <w:pPr>
        <w:jc w:val="both"/>
        <w:rPr>
          <w:rFonts w:ascii="Arial" w:hAnsi="Arial" w:cs="Arial"/>
        </w:rPr>
      </w:pPr>
      <w:r>
        <w:rPr>
          <w:rFonts w:ascii="Arial" w:hAnsi="Arial" w:cs="Arial"/>
        </w:rPr>
        <w:t xml:space="preserve">A sustained, high rate of growth in this workforce, together with mechanisms that ensure access to services is vital to improve Aboriginal and Torres Strait Islander health. </w:t>
      </w:r>
      <w:r w:rsidR="002840CD">
        <w:rPr>
          <w:rFonts w:ascii="Arial" w:hAnsi="Arial" w:cs="Arial"/>
        </w:rPr>
        <w:t xml:space="preserve"> </w:t>
      </w:r>
      <w:r>
        <w:rPr>
          <w:rFonts w:ascii="Arial" w:hAnsi="Arial" w:cs="Arial"/>
        </w:rPr>
        <w:t xml:space="preserve">Enabling </w:t>
      </w:r>
      <w:r w:rsidR="002840CD">
        <w:rPr>
          <w:rFonts w:ascii="Arial" w:hAnsi="Arial" w:cs="Arial"/>
        </w:rPr>
        <w:t xml:space="preserve">the growth </w:t>
      </w:r>
      <w:r>
        <w:rPr>
          <w:rFonts w:ascii="Arial" w:hAnsi="Arial" w:cs="Arial"/>
        </w:rPr>
        <w:t xml:space="preserve">of this vital workforce also contributes to key </w:t>
      </w:r>
      <w:r w:rsidR="00BC3E01">
        <w:rPr>
          <w:rFonts w:ascii="Arial" w:hAnsi="Arial" w:cs="Arial"/>
        </w:rPr>
        <w:t xml:space="preserve">government </w:t>
      </w:r>
      <w:r>
        <w:rPr>
          <w:rFonts w:ascii="Arial" w:hAnsi="Arial" w:cs="Arial"/>
        </w:rPr>
        <w:t xml:space="preserve">pressure points </w:t>
      </w:r>
      <w:r w:rsidR="00BC3E01">
        <w:rPr>
          <w:rFonts w:ascii="Arial" w:hAnsi="Arial" w:cs="Arial"/>
        </w:rPr>
        <w:t>and objectives, including</w:t>
      </w:r>
      <w:r>
        <w:rPr>
          <w:rFonts w:ascii="Arial" w:hAnsi="Arial" w:cs="Arial"/>
        </w:rPr>
        <w:t>:</w:t>
      </w:r>
    </w:p>
    <w:p w14:paraId="08FDCD76" w14:textId="77777777" w:rsidR="00545637" w:rsidRDefault="00A3037A" w:rsidP="00DD1B72">
      <w:pPr>
        <w:pStyle w:val="ListParagraph"/>
        <w:numPr>
          <w:ilvl w:val="0"/>
          <w:numId w:val="8"/>
        </w:numPr>
        <w:jc w:val="both"/>
        <w:rPr>
          <w:rFonts w:ascii="Arial" w:hAnsi="Arial" w:cs="Arial"/>
        </w:rPr>
      </w:pPr>
      <w:r w:rsidRPr="00545637">
        <w:rPr>
          <w:rFonts w:ascii="Arial" w:hAnsi="Arial" w:cs="Arial"/>
        </w:rPr>
        <w:t xml:space="preserve">Meeting the projected demand of 250,000 additional jobs in the Health and Social Assistance sector over the next five years – as this sector continues to have the highest jobs growth across the economy as a whole; </w:t>
      </w:r>
    </w:p>
    <w:p w14:paraId="7D2D900D" w14:textId="7F5912EF" w:rsidR="00545637" w:rsidRPr="00545637" w:rsidRDefault="00A3037A" w:rsidP="00DD1B72">
      <w:pPr>
        <w:pStyle w:val="ListParagraph"/>
        <w:numPr>
          <w:ilvl w:val="0"/>
          <w:numId w:val="8"/>
        </w:numPr>
        <w:jc w:val="both"/>
        <w:rPr>
          <w:rFonts w:ascii="Arial" w:hAnsi="Arial" w:cs="Arial"/>
        </w:rPr>
      </w:pPr>
      <w:r w:rsidRPr="00545637">
        <w:rPr>
          <w:rFonts w:ascii="Arial" w:hAnsi="Arial" w:cs="Arial"/>
        </w:rPr>
        <w:t>Helping to address the chronic maldistribution of health professionals (especially allied health professionals) which sees access to services and health outcomes in rural and remote Australia, especially for Aboriginal and Torres Strait Islander people, substantially below that of other Australians</w:t>
      </w:r>
      <w:r w:rsidR="00545637" w:rsidRPr="00545637">
        <w:rPr>
          <w:rFonts w:ascii="Arial" w:hAnsi="Arial" w:cs="Arial"/>
        </w:rPr>
        <w:t>;</w:t>
      </w:r>
      <w:r w:rsidR="00BC3E01">
        <w:rPr>
          <w:rFonts w:ascii="Arial" w:hAnsi="Arial" w:cs="Arial"/>
        </w:rPr>
        <w:t xml:space="preserve"> and</w:t>
      </w:r>
    </w:p>
    <w:p w14:paraId="6D52F0BB" w14:textId="4F6AE092" w:rsidR="00BC3E01" w:rsidRDefault="00545637" w:rsidP="00BC3E01">
      <w:pPr>
        <w:pStyle w:val="ListParagraph"/>
        <w:numPr>
          <w:ilvl w:val="0"/>
          <w:numId w:val="8"/>
        </w:numPr>
        <w:jc w:val="both"/>
      </w:pPr>
      <w:r>
        <w:rPr>
          <w:rFonts w:ascii="Arial" w:hAnsi="Arial" w:cs="Arial"/>
        </w:rPr>
        <w:t xml:space="preserve">Contributing to </w:t>
      </w:r>
      <w:r w:rsidR="00BC3E01">
        <w:rPr>
          <w:rFonts w:ascii="Arial" w:hAnsi="Arial" w:cs="Arial"/>
        </w:rPr>
        <w:t>h</w:t>
      </w:r>
      <w:r>
        <w:rPr>
          <w:rFonts w:ascii="Arial" w:hAnsi="Arial" w:cs="Arial"/>
        </w:rPr>
        <w:t xml:space="preserve">ealth, education and employment targets under Closing the Gap, </w:t>
      </w:r>
      <w:r w:rsidR="00BC3E01">
        <w:rPr>
          <w:rFonts w:ascii="Arial" w:hAnsi="Arial" w:cs="Arial"/>
        </w:rPr>
        <w:t xml:space="preserve">noting the value of existing role models, innovative and successful approaches, high workforce and service demand and comparative youth and workforce contribution of </w:t>
      </w:r>
      <w:r w:rsidR="00BC3E01" w:rsidRPr="00BC3E01">
        <w:rPr>
          <w:rFonts w:ascii="Arial" w:hAnsi="Arial" w:cs="Arial"/>
        </w:rPr>
        <w:t>Aboriginal and Torres Strait Islander Australians</w:t>
      </w:r>
      <w:r w:rsidR="00BC3E01">
        <w:rPr>
          <w:rFonts w:ascii="Arial" w:hAnsi="Arial" w:cs="Arial"/>
        </w:rPr>
        <w:t xml:space="preserve">, with </w:t>
      </w:r>
      <w:r w:rsidR="00BC3E01" w:rsidRPr="00BC3E01">
        <w:rPr>
          <w:rFonts w:ascii="Arial" w:hAnsi="Arial" w:cs="Arial"/>
        </w:rPr>
        <w:t>a median age of 23 compared with 38 (as at the 2016 Census).</w:t>
      </w:r>
    </w:p>
    <w:p w14:paraId="129569BA" w14:textId="77777777" w:rsidR="00A3037A" w:rsidRDefault="00A3037A" w:rsidP="00A3037A">
      <w:pPr>
        <w:jc w:val="both"/>
        <w:rPr>
          <w:rFonts w:ascii="Arial" w:hAnsi="Arial" w:cs="Arial"/>
        </w:rPr>
      </w:pPr>
    </w:p>
    <w:p w14:paraId="63A4AA31" w14:textId="2568FE05" w:rsidR="00CC2535" w:rsidRDefault="002840CD" w:rsidP="00A3037A">
      <w:pPr>
        <w:jc w:val="both"/>
        <w:rPr>
          <w:rFonts w:ascii="Arial" w:hAnsi="Arial" w:cs="Arial"/>
        </w:rPr>
      </w:pPr>
      <w:r>
        <w:rPr>
          <w:rFonts w:ascii="Arial" w:hAnsi="Arial" w:cs="Arial"/>
        </w:rPr>
        <w:t>E</w:t>
      </w:r>
      <w:r w:rsidR="00A3037A">
        <w:rPr>
          <w:rFonts w:ascii="Arial" w:hAnsi="Arial" w:cs="Arial"/>
        </w:rPr>
        <w:t>fforts to improve health outcomes in rural and remote</w:t>
      </w:r>
      <w:r w:rsidR="00BC3E01">
        <w:rPr>
          <w:rFonts w:ascii="Arial" w:hAnsi="Arial" w:cs="Arial"/>
        </w:rPr>
        <w:t xml:space="preserve"> Australia</w:t>
      </w:r>
      <w:r w:rsidR="00A3037A">
        <w:rPr>
          <w:rFonts w:ascii="Arial" w:hAnsi="Arial" w:cs="Arial"/>
        </w:rPr>
        <w:t xml:space="preserve">, especially in Aboriginal and Torres Strait Islander communities, will continue to falter while the acute maldistribution of </w:t>
      </w:r>
      <w:r w:rsidR="00A3037A" w:rsidRPr="008125F0">
        <w:rPr>
          <w:rFonts w:ascii="Arial" w:hAnsi="Arial" w:cs="Arial"/>
        </w:rPr>
        <w:t>health professionals</w:t>
      </w:r>
      <w:r w:rsidR="00A3037A">
        <w:rPr>
          <w:rFonts w:ascii="Arial" w:hAnsi="Arial" w:cs="Arial"/>
        </w:rPr>
        <w:t xml:space="preserve"> and services</w:t>
      </w:r>
      <w:r w:rsidR="00A3037A" w:rsidRPr="008125F0">
        <w:rPr>
          <w:rFonts w:ascii="Arial" w:hAnsi="Arial" w:cs="Arial"/>
        </w:rPr>
        <w:t xml:space="preserve">, </w:t>
      </w:r>
      <w:r w:rsidR="00A3037A">
        <w:rPr>
          <w:rFonts w:ascii="Arial" w:hAnsi="Arial" w:cs="Arial"/>
        </w:rPr>
        <w:t xml:space="preserve">especially in allied health, </w:t>
      </w:r>
    </w:p>
    <w:p w14:paraId="7BF37D70" w14:textId="6BC22178" w:rsidR="00CC2535" w:rsidRDefault="00A3037A" w:rsidP="00A3037A">
      <w:pPr>
        <w:jc w:val="both"/>
        <w:rPr>
          <w:rFonts w:ascii="Arial" w:hAnsi="Arial" w:cs="Arial"/>
        </w:rPr>
      </w:pPr>
      <w:r>
        <w:rPr>
          <w:rFonts w:ascii="Arial" w:hAnsi="Arial" w:cs="Arial"/>
        </w:rPr>
        <w:t xml:space="preserve">are not addressed through a coordinated and sustained strategy. That strategy should include enabling purpose-built service and workforce development arrangements </w:t>
      </w:r>
    </w:p>
    <w:p w14:paraId="0905C72F" w14:textId="5DC8D07F" w:rsidR="00A3037A" w:rsidRDefault="00A3037A" w:rsidP="00A3037A">
      <w:pPr>
        <w:jc w:val="both"/>
        <w:rPr>
          <w:rFonts w:ascii="Arial" w:hAnsi="Arial" w:cs="Arial"/>
        </w:rPr>
      </w:pPr>
      <w:r>
        <w:rPr>
          <w:rFonts w:ascii="Arial" w:hAnsi="Arial" w:cs="Arial"/>
        </w:rPr>
        <w:t xml:space="preserve">shaped extensively by and </w:t>
      </w:r>
      <w:r w:rsidR="002840CD">
        <w:rPr>
          <w:rFonts w:ascii="Arial" w:hAnsi="Arial" w:cs="Arial"/>
        </w:rPr>
        <w:t xml:space="preserve">which </w:t>
      </w:r>
      <w:r>
        <w:rPr>
          <w:rFonts w:ascii="Arial" w:hAnsi="Arial" w:cs="Arial"/>
        </w:rPr>
        <w:t xml:space="preserve">demonstrate their effectiveness in these settings and communities. </w:t>
      </w:r>
    </w:p>
    <w:p w14:paraId="789DBAC9" w14:textId="5613B75D" w:rsidR="00CD0B58" w:rsidRDefault="00CD0B58" w:rsidP="00A3037A">
      <w:pPr>
        <w:jc w:val="both"/>
        <w:rPr>
          <w:rFonts w:ascii="Arial" w:hAnsi="Arial" w:cs="Arial"/>
        </w:rPr>
      </w:pPr>
    </w:p>
    <w:p w14:paraId="564C7E06" w14:textId="77777777" w:rsidR="00F815C3" w:rsidRDefault="00F815C3" w:rsidP="002840CD">
      <w:pPr>
        <w:jc w:val="both"/>
        <w:rPr>
          <w:rFonts w:ascii="Arial" w:hAnsi="Arial" w:cs="Arial"/>
          <w:u w:val="single"/>
        </w:rPr>
      </w:pPr>
    </w:p>
    <w:p w14:paraId="39953D7A" w14:textId="77777777" w:rsidR="00F815C3" w:rsidRDefault="00F815C3" w:rsidP="002840CD">
      <w:pPr>
        <w:jc w:val="both"/>
        <w:rPr>
          <w:rFonts w:ascii="Arial" w:hAnsi="Arial" w:cs="Arial"/>
          <w:u w:val="single"/>
        </w:rPr>
      </w:pPr>
    </w:p>
    <w:p w14:paraId="7A202706" w14:textId="77777777" w:rsidR="00F815C3" w:rsidRDefault="00F815C3" w:rsidP="002840CD">
      <w:pPr>
        <w:jc w:val="both"/>
        <w:rPr>
          <w:rFonts w:ascii="Arial" w:hAnsi="Arial" w:cs="Arial"/>
          <w:u w:val="single"/>
        </w:rPr>
      </w:pPr>
    </w:p>
    <w:p w14:paraId="3567702E" w14:textId="77777777" w:rsidR="00F815C3" w:rsidRDefault="00F815C3" w:rsidP="002840CD">
      <w:pPr>
        <w:jc w:val="both"/>
        <w:rPr>
          <w:rFonts w:ascii="Arial" w:hAnsi="Arial" w:cs="Arial"/>
          <w:u w:val="single"/>
        </w:rPr>
      </w:pPr>
    </w:p>
    <w:p w14:paraId="37E53160" w14:textId="77777777" w:rsidR="00F815C3" w:rsidRDefault="00F815C3" w:rsidP="002840CD">
      <w:pPr>
        <w:jc w:val="both"/>
        <w:rPr>
          <w:rFonts w:ascii="Arial" w:hAnsi="Arial" w:cs="Arial"/>
          <w:u w:val="single"/>
        </w:rPr>
      </w:pPr>
    </w:p>
    <w:p w14:paraId="23D97CE4" w14:textId="77777777" w:rsidR="00F815C3" w:rsidRDefault="00F815C3" w:rsidP="002840CD">
      <w:pPr>
        <w:jc w:val="both"/>
        <w:rPr>
          <w:rFonts w:ascii="Arial" w:hAnsi="Arial" w:cs="Arial"/>
          <w:u w:val="single"/>
        </w:rPr>
      </w:pPr>
    </w:p>
    <w:p w14:paraId="2C7DEBB2" w14:textId="77777777" w:rsidR="00F815C3" w:rsidRDefault="00F815C3" w:rsidP="002840CD">
      <w:pPr>
        <w:jc w:val="both"/>
        <w:rPr>
          <w:rFonts w:ascii="Arial" w:hAnsi="Arial" w:cs="Arial"/>
          <w:u w:val="single"/>
        </w:rPr>
      </w:pPr>
    </w:p>
    <w:p w14:paraId="459E1121" w14:textId="6998F863" w:rsidR="0022358F" w:rsidRPr="0022358F" w:rsidRDefault="0022358F" w:rsidP="002840CD">
      <w:pPr>
        <w:jc w:val="both"/>
        <w:rPr>
          <w:rFonts w:ascii="Arial" w:hAnsi="Arial" w:cs="Arial"/>
          <w:u w:val="single"/>
        </w:rPr>
      </w:pPr>
      <w:r w:rsidRPr="0022358F">
        <w:rPr>
          <w:rFonts w:ascii="Arial" w:hAnsi="Arial" w:cs="Arial"/>
          <w:u w:val="single"/>
        </w:rPr>
        <w:t xml:space="preserve">The imperative for </w:t>
      </w:r>
      <w:r w:rsidR="00872017">
        <w:rPr>
          <w:rFonts w:ascii="Arial" w:hAnsi="Arial" w:cs="Arial"/>
          <w:u w:val="single"/>
        </w:rPr>
        <w:t xml:space="preserve">committed </w:t>
      </w:r>
      <w:r w:rsidRPr="0022358F">
        <w:rPr>
          <w:rFonts w:ascii="Arial" w:hAnsi="Arial" w:cs="Arial"/>
          <w:u w:val="single"/>
        </w:rPr>
        <w:t>action</w:t>
      </w:r>
    </w:p>
    <w:p w14:paraId="720057E9" w14:textId="1DDE20AB" w:rsidR="002840CD" w:rsidRDefault="0022358F" w:rsidP="002840CD">
      <w:pPr>
        <w:jc w:val="both"/>
        <w:rPr>
          <w:rFonts w:ascii="Arial" w:hAnsi="Arial" w:cs="Arial"/>
        </w:rPr>
      </w:pPr>
      <w:r>
        <w:rPr>
          <w:rFonts w:ascii="Arial" w:hAnsi="Arial" w:cs="Arial"/>
        </w:rPr>
        <w:t xml:space="preserve"> </w:t>
      </w:r>
    </w:p>
    <w:p w14:paraId="2A3A842C" w14:textId="0AD8DE11" w:rsidR="00545637" w:rsidRDefault="002840CD" w:rsidP="002840CD">
      <w:pPr>
        <w:jc w:val="both"/>
        <w:rPr>
          <w:rFonts w:ascii="Arial" w:hAnsi="Arial" w:cs="Arial"/>
        </w:rPr>
      </w:pPr>
      <w:r>
        <w:rPr>
          <w:rFonts w:ascii="Arial" w:hAnsi="Arial" w:cs="Arial"/>
        </w:rPr>
        <w:t xml:space="preserve">Aboriginal and Torres Strait Islander Australians face serious impediments to accessing effective, culturally safe and reliable care and as a result experience premature death, chronic disease and avoidable illnesses at a far higher rate than do, </w:t>
      </w:r>
    </w:p>
    <w:p w14:paraId="42D0D32A" w14:textId="67FC63EA" w:rsidR="002840CD" w:rsidRDefault="002840CD" w:rsidP="002840CD">
      <w:pPr>
        <w:jc w:val="both"/>
        <w:rPr>
          <w:rFonts w:ascii="Arial" w:hAnsi="Arial" w:cs="Arial"/>
        </w:rPr>
      </w:pPr>
      <w:r>
        <w:rPr>
          <w:rFonts w:ascii="Arial" w:hAnsi="Arial" w:cs="Arial"/>
        </w:rPr>
        <w:t xml:space="preserve">or would be acceptable </w:t>
      </w:r>
      <w:r w:rsidR="00BC3E01">
        <w:rPr>
          <w:rFonts w:ascii="Arial" w:hAnsi="Arial" w:cs="Arial"/>
        </w:rPr>
        <w:t>for</w:t>
      </w:r>
      <w:r>
        <w:rPr>
          <w:rFonts w:ascii="Arial" w:hAnsi="Arial" w:cs="Arial"/>
        </w:rPr>
        <w:t>, other Australians: circumstances that are particularly acute in rural and remote Australia and</w:t>
      </w:r>
      <w:r w:rsidR="00BC3E01">
        <w:rPr>
          <w:rFonts w:ascii="Arial" w:hAnsi="Arial" w:cs="Arial"/>
        </w:rPr>
        <w:t>,</w:t>
      </w:r>
      <w:r>
        <w:rPr>
          <w:rFonts w:ascii="Arial" w:hAnsi="Arial" w:cs="Arial"/>
        </w:rPr>
        <w:t xml:space="preserve"> despite efforts to date, remain largely unaddressed.</w:t>
      </w:r>
    </w:p>
    <w:p w14:paraId="40F232A6" w14:textId="77777777" w:rsidR="005117A0" w:rsidRDefault="005117A0" w:rsidP="00AD5365">
      <w:pPr>
        <w:jc w:val="both"/>
        <w:rPr>
          <w:rFonts w:ascii="Arial" w:hAnsi="Arial" w:cs="Arial"/>
        </w:rPr>
      </w:pPr>
    </w:p>
    <w:p w14:paraId="2667C0A4" w14:textId="0CEFF4AB" w:rsidR="0022358F" w:rsidRDefault="0022358F" w:rsidP="0022358F">
      <w:pPr>
        <w:jc w:val="both"/>
        <w:rPr>
          <w:rFonts w:ascii="Arial" w:hAnsi="Arial" w:cs="Arial"/>
        </w:rPr>
      </w:pPr>
      <w:r>
        <w:rPr>
          <w:rFonts w:ascii="Arial" w:hAnsi="Arial" w:cs="Arial"/>
        </w:rPr>
        <w:t>While IAHA’s primary focus is to promote and take action to improve the health and wellbeing of Aboriginal and Torres Strait Islander people and communities</w:t>
      </w:r>
      <w:r w:rsidR="004D0179">
        <w:rPr>
          <w:rFonts w:ascii="Arial" w:hAnsi="Arial" w:cs="Arial"/>
        </w:rPr>
        <w:t xml:space="preserve"> through the allied health workforce and improving access to allied health services</w:t>
      </w:r>
      <w:r>
        <w:rPr>
          <w:rFonts w:ascii="Arial" w:hAnsi="Arial" w:cs="Arial"/>
        </w:rPr>
        <w:t xml:space="preserve">, we advocate for equitable health care access and outcomes for all Australians. </w:t>
      </w:r>
    </w:p>
    <w:p w14:paraId="561EA4E8" w14:textId="70A933D8" w:rsidR="00BC3E01" w:rsidRDefault="00BC3E01" w:rsidP="0022358F">
      <w:pPr>
        <w:jc w:val="both"/>
        <w:rPr>
          <w:rFonts w:ascii="Arial" w:hAnsi="Arial" w:cs="Arial"/>
        </w:rPr>
      </w:pPr>
    </w:p>
    <w:p w14:paraId="45F0F7A7" w14:textId="6B90D808" w:rsidR="00872017" w:rsidRPr="00872017" w:rsidRDefault="00872017" w:rsidP="00AD5365">
      <w:pPr>
        <w:jc w:val="both"/>
        <w:rPr>
          <w:rFonts w:ascii="Arial" w:hAnsi="Arial" w:cs="Arial"/>
          <w:u w:val="single"/>
        </w:rPr>
      </w:pPr>
      <w:r w:rsidRPr="00872017">
        <w:rPr>
          <w:rFonts w:ascii="Arial" w:hAnsi="Arial" w:cs="Arial"/>
          <w:u w:val="single"/>
        </w:rPr>
        <w:t xml:space="preserve">What we are seeking </w:t>
      </w:r>
    </w:p>
    <w:p w14:paraId="30F778AB" w14:textId="77777777" w:rsidR="00872017" w:rsidRDefault="00872017" w:rsidP="00AD5365">
      <w:pPr>
        <w:jc w:val="both"/>
        <w:rPr>
          <w:rFonts w:ascii="Arial" w:hAnsi="Arial" w:cs="Arial"/>
        </w:rPr>
      </w:pPr>
    </w:p>
    <w:p w14:paraId="4FA5DDE2" w14:textId="52BDADAE" w:rsidR="00BC3E01" w:rsidRDefault="00872017" w:rsidP="00AD5365">
      <w:pPr>
        <w:jc w:val="both"/>
        <w:rPr>
          <w:rFonts w:ascii="Arial" w:hAnsi="Arial" w:cs="Arial"/>
        </w:rPr>
      </w:pPr>
      <w:r>
        <w:rPr>
          <w:rFonts w:ascii="Arial" w:hAnsi="Arial" w:cs="Arial"/>
        </w:rPr>
        <w:t>IAHA is advocating f</w:t>
      </w:r>
      <w:r w:rsidR="005117A0">
        <w:rPr>
          <w:rFonts w:ascii="Arial" w:hAnsi="Arial" w:cs="Arial"/>
        </w:rPr>
        <w:t xml:space="preserve">or </w:t>
      </w:r>
      <w:r w:rsidR="00AD5365">
        <w:rPr>
          <w:rFonts w:ascii="Arial" w:hAnsi="Arial" w:cs="Arial"/>
        </w:rPr>
        <w:t>a coordinated, systemic and sustained approach to address</w:t>
      </w:r>
      <w:r w:rsidR="00C34E37">
        <w:rPr>
          <w:rFonts w:ascii="Arial" w:hAnsi="Arial" w:cs="Arial"/>
        </w:rPr>
        <w:t xml:space="preserve"> the pressures outlined above. </w:t>
      </w:r>
      <w:r>
        <w:rPr>
          <w:rFonts w:ascii="Arial" w:hAnsi="Arial" w:cs="Arial"/>
        </w:rPr>
        <w:t xml:space="preserve">In doing so, we are seeking a commitment from Government in the 2020-21 Budget to respect, </w:t>
      </w:r>
      <w:r w:rsidR="00BC3E01">
        <w:rPr>
          <w:rFonts w:ascii="Arial" w:hAnsi="Arial" w:cs="Arial"/>
        </w:rPr>
        <w:t>provide assurance a</w:t>
      </w:r>
      <w:r>
        <w:rPr>
          <w:rFonts w:ascii="Arial" w:hAnsi="Arial" w:cs="Arial"/>
        </w:rPr>
        <w:t xml:space="preserve">nd not take decisions inconsistent with important strategic processes that are underway.  </w:t>
      </w:r>
      <w:r w:rsidR="00BC3E01">
        <w:rPr>
          <w:rFonts w:ascii="Arial" w:hAnsi="Arial" w:cs="Arial"/>
        </w:rPr>
        <w:t>The 2020-21 Federal Budget must reinforce and in no way impede or reduce the headway and positive direction established in several areas of national consultation, decision-making and policy reform, notably:</w:t>
      </w:r>
    </w:p>
    <w:p w14:paraId="5EA8CC71" w14:textId="77777777" w:rsidR="00AD5365" w:rsidRDefault="00AD5365" w:rsidP="00AD5365">
      <w:pPr>
        <w:jc w:val="both"/>
        <w:rPr>
          <w:rFonts w:ascii="Arial" w:hAnsi="Arial" w:cs="Arial"/>
        </w:rPr>
      </w:pPr>
    </w:p>
    <w:p w14:paraId="73EEE37E" w14:textId="77777777" w:rsidR="00AB487A" w:rsidRDefault="00AB487A" w:rsidP="00AB487A">
      <w:pPr>
        <w:rPr>
          <w:rFonts w:ascii="Arial" w:hAnsi="Arial" w:cs="Arial"/>
          <w:b/>
          <w:bCs/>
          <w:i/>
          <w:iCs/>
        </w:rPr>
      </w:pPr>
      <w:r w:rsidRPr="00AB487A">
        <w:rPr>
          <w:rFonts w:ascii="Arial" w:hAnsi="Arial" w:cs="Arial"/>
          <w:b/>
          <w:bCs/>
          <w:i/>
          <w:iCs/>
        </w:rPr>
        <w:t>The COAG Joint Council on Closing the Gap</w:t>
      </w:r>
    </w:p>
    <w:p w14:paraId="1E11CFC0" w14:textId="2E9A45CC" w:rsidR="00AB487A" w:rsidRPr="00C34E37" w:rsidRDefault="00AB487A" w:rsidP="00C34E37">
      <w:pPr>
        <w:jc w:val="both"/>
        <w:rPr>
          <w:rFonts w:ascii="Arial" w:hAnsi="Arial" w:cs="Arial"/>
        </w:rPr>
      </w:pPr>
    </w:p>
    <w:p w14:paraId="69008D1D" w14:textId="3CA7157E" w:rsidR="00AB487A" w:rsidRDefault="00AB487A" w:rsidP="00C34E37">
      <w:pPr>
        <w:jc w:val="both"/>
        <w:rPr>
          <w:rFonts w:ascii="Arial" w:hAnsi="Arial" w:cs="Arial"/>
        </w:rPr>
      </w:pPr>
      <w:r w:rsidRPr="00C34E37">
        <w:rPr>
          <w:rFonts w:ascii="Arial" w:hAnsi="Arial" w:cs="Arial"/>
        </w:rPr>
        <w:t>Th</w:t>
      </w:r>
      <w:r w:rsidR="00C34E37">
        <w:rPr>
          <w:rFonts w:ascii="Arial" w:hAnsi="Arial" w:cs="Arial"/>
        </w:rPr>
        <w:t xml:space="preserve">e Joint Council </w:t>
      </w:r>
      <w:r w:rsidRPr="00C34E37">
        <w:rPr>
          <w:rFonts w:ascii="Arial" w:hAnsi="Arial" w:cs="Arial"/>
        </w:rPr>
        <w:t xml:space="preserve">is </w:t>
      </w:r>
      <w:r w:rsidR="00C34E37">
        <w:rPr>
          <w:rFonts w:ascii="Arial" w:hAnsi="Arial" w:cs="Arial"/>
        </w:rPr>
        <w:t xml:space="preserve">a major and promising development which is supported by the Prime Minister and </w:t>
      </w:r>
      <w:r w:rsidRPr="00C34E37">
        <w:rPr>
          <w:rFonts w:ascii="Arial" w:hAnsi="Arial" w:cs="Arial"/>
        </w:rPr>
        <w:t>co-chaired by the Pat Turner AM and the Hon Ken Wyatt MP, Minister for Indigenous Australians</w:t>
      </w:r>
      <w:r w:rsidR="00C34E37">
        <w:rPr>
          <w:rFonts w:ascii="Arial" w:hAnsi="Arial" w:cs="Arial"/>
        </w:rPr>
        <w:t xml:space="preserve">. The aim of the Council is to </w:t>
      </w:r>
      <w:r w:rsidRPr="00C34E37">
        <w:rPr>
          <w:rFonts w:ascii="Arial" w:hAnsi="Arial" w:cs="Arial"/>
        </w:rPr>
        <w:t>accelerate improvements in life outcomes of Aboriginal and Torres Strait Islander peoples, by</w:t>
      </w:r>
      <w:r w:rsidR="00C34E37">
        <w:rPr>
          <w:rFonts w:ascii="Arial" w:hAnsi="Arial" w:cs="Arial"/>
        </w:rPr>
        <w:t>:</w:t>
      </w:r>
    </w:p>
    <w:p w14:paraId="553289A5" w14:textId="77777777" w:rsidR="00AB487A" w:rsidRPr="00C34E37" w:rsidRDefault="00AB487A" w:rsidP="00C34E37">
      <w:pPr>
        <w:pStyle w:val="ListParagraph"/>
        <w:numPr>
          <w:ilvl w:val="0"/>
          <w:numId w:val="10"/>
        </w:numPr>
        <w:jc w:val="both"/>
        <w:rPr>
          <w:rFonts w:ascii="Arial" w:hAnsi="Arial" w:cs="Arial"/>
        </w:rPr>
      </w:pPr>
      <w:r w:rsidRPr="00C34E37">
        <w:rPr>
          <w:rFonts w:ascii="Arial" w:hAnsi="Arial" w:cs="Arial"/>
        </w:rPr>
        <w:t xml:space="preserve">Developing and strengthening structures to ensure the full involvement of Aboriginal and Torres Strait Islander peoples in shared decision making at the national, state and local or regional level and embedding their ownership, responsibility and expertise to close the gap; </w:t>
      </w:r>
    </w:p>
    <w:p w14:paraId="0ED75F4D" w14:textId="1501279A" w:rsidR="00AB487A" w:rsidRPr="00C34E37" w:rsidRDefault="00AB487A" w:rsidP="00C34E37">
      <w:pPr>
        <w:pStyle w:val="ListParagraph"/>
        <w:numPr>
          <w:ilvl w:val="0"/>
          <w:numId w:val="10"/>
        </w:numPr>
        <w:jc w:val="both"/>
        <w:rPr>
          <w:rFonts w:ascii="Arial" w:hAnsi="Arial" w:cs="Arial"/>
        </w:rPr>
      </w:pPr>
      <w:r w:rsidRPr="00C34E37">
        <w:rPr>
          <w:rFonts w:ascii="Arial" w:hAnsi="Arial" w:cs="Arial"/>
        </w:rPr>
        <w:t>Building the formal Aboriginal and Torres Strait Islander community-controlled services sector to deliver closing the gap services and programs in agreed priority areas</w:t>
      </w:r>
      <w:r w:rsidR="004D0179">
        <w:rPr>
          <w:rFonts w:ascii="Arial" w:hAnsi="Arial" w:cs="Arial"/>
        </w:rPr>
        <w:t xml:space="preserve"> – for which workforce development is critical</w:t>
      </w:r>
      <w:r w:rsidRPr="00C34E37">
        <w:rPr>
          <w:rFonts w:ascii="Arial" w:hAnsi="Arial" w:cs="Arial"/>
        </w:rPr>
        <w:t xml:space="preserve">; and </w:t>
      </w:r>
    </w:p>
    <w:p w14:paraId="776FD713" w14:textId="77777777" w:rsidR="00AB487A" w:rsidRPr="00C34E37" w:rsidRDefault="00AB487A" w:rsidP="00C34E37">
      <w:pPr>
        <w:pStyle w:val="ListParagraph"/>
        <w:numPr>
          <w:ilvl w:val="0"/>
          <w:numId w:val="10"/>
        </w:numPr>
        <w:jc w:val="both"/>
        <w:rPr>
          <w:rFonts w:ascii="Arial" w:hAnsi="Arial" w:cs="Arial"/>
        </w:rPr>
      </w:pPr>
      <w:r w:rsidRPr="00C34E37">
        <w:rPr>
          <w:rFonts w:ascii="Arial" w:hAnsi="Arial" w:cs="Arial"/>
        </w:rPr>
        <w:t>Ensuring all mainstream government agencies and institutions undertake systemic and structural transformation to contribute to Closing the Gap.</w:t>
      </w:r>
    </w:p>
    <w:p w14:paraId="363FD268" w14:textId="4977B6D9" w:rsidR="00CC2535" w:rsidRDefault="00CC2535" w:rsidP="00C34E37">
      <w:pPr>
        <w:jc w:val="both"/>
        <w:rPr>
          <w:rFonts w:ascii="Arial" w:hAnsi="Arial" w:cs="Arial"/>
        </w:rPr>
      </w:pPr>
    </w:p>
    <w:p w14:paraId="0CE1F6CB" w14:textId="77777777" w:rsidR="00AB487A" w:rsidRPr="00AB487A" w:rsidRDefault="00AB487A" w:rsidP="00AB487A">
      <w:pPr>
        <w:rPr>
          <w:rFonts w:ascii="Arial" w:hAnsi="Arial" w:cs="Arial"/>
          <w:b/>
          <w:bCs/>
          <w:i/>
          <w:iCs/>
        </w:rPr>
      </w:pPr>
      <w:r w:rsidRPr="00AB487A">
        <w:rPr>
          <w:rFonts w:ascii="Arial" w:hAnsi="Arial" w:cs="Arial"/>
          <w:b/>
          <w:bCs/>
          <w:i/>
          <w:iCs/>
        </w:rPr>
        <w:t xml:space="preserve">Priorities identified by the National Health Leadership Forum </w:t>
      </w:r>
    </w:p>
    <w:p w14:paraId="5CC8E9B4" w14:textId="77777777" w:rsidR="00AB487A" w:rsidRDefault="00AB487A" w:rsidP="00AB487A">
      <w:pPr>
        <w:rPr>
          <w:i/>
          <w:iCs/>
        </w:rPr>
      </w:pPr>
    </w:p>
    <w:p w14:paraId="0F8BA53F" w14:textId="77777777" w:rsidR="00F815C3" w:rsidRDefault="00C34E37" w:rsidP="00C34E37">
      <w:pPr>
        <w:jc w:val="both"/>
        <w:rPr>
          <w:rFonts w:ascii="Arial" w:hAnsi="Arial" w:cs="Arial"/>
        </w:rPr>
      </w:pPr>
      <w:r w:rsidRPr="00C34E37">
        <w:rPr>
          <w:rFonts w:ascii="Arial" w:hAnsi="Arial" w:cs="Arial"/>
        </w:rPr>
        <w:t xml:space="preserve">The National Health Leadership Forum (NHLF) is the national representative body for Aboriginal and Torres Strait Islander peak organisations who provide a united voice in </w:t>
      </w:r>
    </w:p>
    <w:p w14:paraId="261B49A1" w14:textId="77777777" w:rsidR="00F815C3" w:rsidRDefault="00F815C3" w:rsidP="00C34E37">
      <w:pPr>
        <w:jc w:val="both"/>
        <w:rPr>
          <w:rFonts w:ascii="Arial" w:hAnsi="Arial" w:cs="Arial"/>
        </w:rPr>
      </w:pPr>
    </w:p>
    <w:p w14:paraId="78523516" w14:textId="77777777" w:rsidR="00F815C3" w:rsidRDefault="00F815C3" w:rsidP="00C34E37">
      <w:pPr>
        <w:jc w:val="both"/>
        <w:rPr>
          <w:rFonts w:ascii="Arial" w:hAnsi="Arial" w:cs="Arial"/>
        </w:rPr>
      </w:pPr>
    </w:p>
    <w:p w14:paraId="0EC9965D" w14:textId="77777777" w:rsidR="00F815C3" w:rsidRDefault="00F815C3" w:rsidP="00C34E37">
      <w:pPr>
        <w:jc w:val="both"/>
        <w:rPr>
          <w:rFonts w:ascii="Arial" w:hAnsi="Arial" w:cs="Arial"/>
        </w:rPr>
      </w:pPr>
    </w:p>
    <w:p w14:paraId="43F1E261" w14:textId="77777777" w:rsidR="00F815C3" w:rsidRDefault="00F815C3" w:rsidP="00C34E37">
      <w:pPr>
        <w:jc w:val="both"/>
        <w:rPr>
          <w:rFonts w:ascii="Arial" w:hAnsi="Arial" w:cs="Arial"/>
        </w:rPr>
      </w:pPr>
    </w:p>
    <w:p w14:paraId="10900D65" w14:textId="77777777" w:rsidR="00F815C3" w:rsidRDefault="00F815C3" w:rsidP="00C34E37">
      <w:pPr>
        <w:jc w:val="both"/>
        <w:rPr>
          <w:rFonts w:ascii="Arial" w:hAnsi="Arial" w:cs="Arial"/>
        </w:rPr>
      </w:pPr>
    </w:p>
    <w:p w14:paraId="26EBB0A9" w14:textId="77777777" w:rsidR="00F815C3" w:rsidRDefault="00F815C3" w:rsidP="00C34E37">
      <w:pPr>
        <w:jc w:val="both"/>
        <w:rPr>
          <w:rFonts w:ascii="Arial" w:hAnsi="Arial" w:cs="Arial"/>
        </w:rPr>
      </w:pPr>
    </w:p>
    <w:p w14:paraId="1CDEF3CA" w14:textId="015EA4FA" w:rsidR="00C34E37" w:rsidRPr="00C34E37" w:rsidRDefault="00C34E37" w:rsidP="00C34E37">
      <w:pPr>
        <w:jc w:val="both"/>
        <w:rPr>
          <w:rFonts w:ascii="Arial" w:hAnsi="Arial" w:cs="Arial"/>
        </w:rPr>
      </w:pPr>
      <w:r w:rsidRPr="00C34E37">
        <w:rPr>
          <w:rFonts w:ascii="Arial" w:hAnsi="Arial" w:cs="Arial"/>
        </w:rPr>
        <w:t>advocating for Indigenous health and wellbeing. The NHLF brings together senior Aboriginal and Torres Strait Islander health leaders to consider and consult on the policies that impact the health and wellbeing of Australia’s First Peoples.</w:t>
      </w:r>
    </w:p>
    <w:p w14:paraId="303B5AFC" w14:textId="77777777" w:rsidR="00C34E37" w:rsidRDefault="00C34E37" w:rsidP="00C34E37">
      <w:pPr>
        <w:jc w:val="both"/>
        <w:rPr>
          <w:rFonts w:ascii="Arial" w:hAnsi="Arial" w:cs="Arial"/>
        </w:rPr>
      </w:pPr>
    </w:p>
    <w:p w14:paraId="09857927" w14:textId="33EBE869" w:rsidR="00AB487A" w:rsidRPr="00C34E37" w:rsidRDefault="00C34E37" w:rsidP="00C34E37">
      <w:pPr>
        <w:jc w:val="both"/>
        <w:rPr>
          <w:rFonts w:ascii="Arial" w:hAnsi="Arial" w:cs="Arial"/>
        </w:rPr>
      </w:pPr>
      <w:r w:rsidRPr="00C34E37">
        <w:rPr>
          <w:rFonts w:ascii="Arial" w:hAnsi="Arial" w:cs="Arial"/>
        </w:rPr>
        <w:t>The NHLF advocat</w:t>
      </w:r>
      <w:r>
        <w:rPr>
          <w:rFonts w:ascii="Arial" w:hAnsi="Arial" w:cs="Arial"/>
        </w:rPr>
        <w:t>es f</w:t>
      </w:r>
      <w:r w:rsidRPr="00C34E37">
        <w:rPr>
          <w:rFonts w:ascii="Arial" w:hAnsi="Arial" w:cs="Arial"/>
        </w:rPr>
        <w:t xml:space="preserve">or </w:t>
      </w:r>
      <w:r w:rsidR="00AB487A" w:rsidRPr="00C34E37">
        <w:rPr>
          <w:rFonts w:ascii="Arial" w:hAnsi="Arial" w:cs="Arial"/>
        </w:rPr>
        <w:t>substantive and durable commitments</w:t>
      </w:r>
      <w:r>
        <w:rPr>
          <w:rFonts w:ascii="Arial" w:hAnsi="Arial" w:cs="Arial"/>
        </w:rPr>
        <w:t xml:space="preserve">, which align with the approach sought through the COAG Joint Council, </w:t>
      </w:r>
      <w:r w:rsidR="00AB487A" w:rsidRPr="00C34E37">
        <w:rPr>
          <w:rFonts w:ascii="Arial" w:hAnsi="Arial" w:cs="Arial"/>
        </w:rPr>
        <w:t xml:space="preserve">notably to: </w:t>
      </w:r>
    </w:p>
    <w:p w14:paraId="60857314" w14:textId="77777777" w:rsidR="00AB487A" w:rsidRPr="00C34E37" w:rsidRDefault="00AB487A" w:rsidP="00C34E37">
      <w:pPr>
        <w:pStyle w:val="ListParagraph"/>
        <w:numPr>
          <w:ilvl w:val="0"/>
          <w:numId w:val="11"/>
        </w:numPr>
        <w:jc w:val="both"/>
        <w:rPr>
          <w:rFonts w:ascii="Arial" w:hAnsi="Arial" w:cs="Arial"/>
        </w:rPr>
      </w:pPr>
      <w:bookmarkStart w:id="1" w:name="_Hlk22032695"/>
      <w:r w:rsidRPr="00C34E37">
        <w:rPr>
          <w:rFonts w:ascii="Arial" w:hAnsi="Arial" w:cs="Arial"/>
        </w:rPr>
        <w:t>Promote self-determination across national institutions, through Constitutional reform and the recommendations that arose from the Uluru Statement from the Heart;</w:t>
      </w:r>
      <w:bookmarkEnd w:id="1"/>
    </w:p>
    <w:p w14:paraId="7A9CC305" w14:textId="77777777" w:rsidR="00AB487A" w:rsidRPr="00C34E37" w:rsidRDefault="00AB487A" w:rsidP="00C34E37">
      <w:pPr>
        <w:pStyle w:val="ListParagraph"/>
        <w:numPr>
          <w:ilvl w:val="0"/>
          <w:numId w:val="11"/>
        </w:numPr>
        <w:jc w:val="both"/>
        <w:rPr>
          <w:rFonts w:ascii="Arial" w:hAnsi="Arial" w:cs="Arial"/>
        </w:rPr>
      </w:pPr>
      <w:r w:rsidRPr="00C34E37">
        <w:rPr>
          <w:rFonts w:ascii="Arial" w:hAnsi="Arial" w:cs="Arial"/>
        </w:rPr>
        <w:t>Close the gap in life expectancy and the disproportionate burden of disease that impacts Aboriginal and Torres Strait Islander people, through system-wide investment approach for the Implementation Plan for the National Aboriginal and Torres Strait Islander Health Plan, with COAG Health Council;</w:t>
      </w:r>
    </w:p>
    <w:p w14:paraId="6AF28136" w14:textId="10B2E346" w:rsidR="00AB487A" w:rsidRPr="00C34E37" w:rsidRDefault="00AB487A" w:rsidP="00C34E37">
      <w:pPr>
        <w:pStyle w:val="ListParagraph"/>
        <w:numPr>
          <w:ilvl w:val="0"/>
          <w:numId w:val="11"/>
        </w:numPr>
        <w:jc w:val="both"/>
        <w:rPr>
          <w:rFonts w:ascii="Arial" w:hAnsi="Arial" w:cs="Arial"/>
        </w:rPr>
      </w:pPr>
      <w:bookmarkStart w:id="2" w:name="_Hlk22033304"/>
      <w:r w:rsidRPr="00C34E37">
        <w:rPr>
          <w:rFonts w:ascii="Arial" w:hAnsi="Arial" w:cs="Arial"/>
        </w:rPr>
        <w:t xml:space="preserve">Prioritises and escalates actions under the National Aboriginal and Torres Strait Islander Health Workforce Plan – </w:t>
      </w:r>
      <w:r w:rsidR="004D0179">
        <w:rPr>
          <w:rFonts w:ascii="Arial" w:hAnsi="Arial" w:cs="Arial"/>
        </w:rPr>
        <w:t xml:space="preserve">notably growing the health </w:t>
      </w:r>
      <w:r w:rsidRPr="00C34E37">
        <w:rPr>
          <w:rFonts w:ascii="Arial" w:hAnsi="Arial" w:cs="Arial"/>
        </w:rPr>
        <w:t xml:space="preserve">workforce </w:t>
      </w:r>
      <w:r w:rsidR="004D0179">
        <w:rPr>
          <w:rFonts w:ascii="Arial" w:hAnsi="Arial" w:cs="Arial"/>
        </w:rPr>
        <w:t>and where allied health needs to be targeted, which</w:t>
      </w:r>
      <w:r w:rsidRPr="00C34E37">
        <w:rPr>
          <w:rFonts w:ascii="Arial" w:hAnsi="Arial" w:cs="Arial"/>
        </w:rPr>
        <w:t xml:space="preserve"> is essential to improve Aboriginal and Torres Strait Islander health an</w:t>
      </w:r>
      <w:r w:rsidR="004D0179">
        <w:rPr>
          <w:rFonts w:ascii="Arial" w:hAnsi="Arial" w:cs="Arial"/>
        </w:rPr>
        <w:t>d</w:t>
      </w:r>
      <w:r w:rsidRPr="00C34E37">
        <w:rPr>
          <w:rFonts w:ascii="Arial" w:hAnsi="Arial" w:cs="Arial"/>
        </w:rPr>
        <w:t xml:space="preserve"> wellbeing; </w:t>
      </w:r>
      <w:bookmarkEnd w:id="2"/>
      <w:r w:rsidRPr="00C34E37">
        <w:rPr>
          <w:rFonts w:ascii="Arial" w:hAnsi="Arial" w:cs="Arial"/>
        </w:rPr>
        <w:t xml:space="preserve">and </w:t>
      </w:r>
    </w:p>
    <w:p w14:paraId="7453F21F" w14:textId="77777777" w:rsidR="00AB487A" w:rsidRPr="00C34E37" w:rsidRDefault="00AB487A" w:rsidP="00C34E37">
      <w:pPr>
        <w:pStyle w:val="ListParagraph"/>
        <w:numPr>
          <w:ilvl w:val="0"/>
          <w:numId w:val="11"/>
        </w:numPr>
        <w:jc w:val="both"/>
        <w:rPr>
          <w:rFonts w:ascii="Arial" w:hAnsi="Arial" w:cs="Arial"/>
        </w:rPr>
      </w:pPr>
      <w:bookmarkStart w:id="3" w:name="_Hlk22033552"/>
      <w:bookmarkStart w:id="4" w:name="_Hlk17358744"/>
      <w:bookmarkEnd w:id="3"/>
      <w:r w:rsidRPr="00C34E37">
        <w:rPr>
          <w:rFonts w:ascii="Arial" w:hAnsi="Arial" w:cs="Arial"/>
        </w:rPr>
        <w:t xml:space="preserve">Acknowledge the adverse impact of racism on the health and wellbeing of Aboriginal and Torres Strait Islander people, and aspects of the health system that prevent people from accessing and receiving the health care they require – and to work with </w:t>
      </w:r>
      <w:bookmarkEnd w:id="4"/>
      <w:r w:rsidRPr="00C34E37">
        <w:rPr>
          <w:rFonts w:ascii="Arial" w:hAnsi="Arial" w:cs="Arial"/>
        </w:rPr>
        <w:t xml:space="preserve">the NHLF and other Aboriginal and Torres Strait Islander health experts in embedding co-design and co-decision making processes to embed culturally safe and responsive health practices and systems. </w:t>
      </w:r>
    </w:p>
    <w:p w14:paraId="1BD3487D" w14:textId="77777777" w:rsidR="00AB487A" w:rsidRDefault="00AB487A" w:rsidP="00AB487A">
      <w:pPr>
        <w:jc w:val="both"/>
        <w:rPr>
          <w:rFonts w:ascii="Arial" w:hAnsi="Arial" w:cs="Arial"/>
        </w:rPr>
      </w:pPr>
    </w:p>
    <w:p w14:paraId="78BD419F" w14:textId="77777777" w:rsidR="00AB487A" w:rsidRPr="00AB487A" w:rsidRDefault="00AB487A" w:rsidP="00AB487A">
      <w:pPr>
        <w:rPr>
          <w:rFonts w:ascii="Arial" w:hAnsi="Arial" w:cs="Arial"/>
          <w:b/>
          <w:bCs/>
          <w:i/>
          <w:iCs/>
        </w:rPr>
      </w:pPr>
      <w:r w:rsidRPr="00AB487A">
        <w:rPr>
          <w:rFonts w:ascii="Arial" w:hAnsi="Arial" w:cs="Arial"/>
          <w:b/>
          <w:bCs/>
          <w:i/>
          <w:iCs/>
        </w:rPr>
        <w:t xml:space="preserve">The National Rural Health Commissioner’s report on Allied Health </w:t>
      </w:r>
    </w:p>
    <w:p w14:paraId="70D04433" w14:textId="77777777" w:rsidR="00AB487A" w:rsidRDefault="00AB487A" w:rsidP="00AB487A">
      <w:pPr>
        <w:jc w:val="both"/>
        <w:rPr>
          <w:rFonts w:ascii="Arial" w:hAnsi="Arial" w:cs="Arial"/>
        </w:rPr>
      </w:pPr>
    </w:p>
    <w:p w14:paraId="309CAA3D" w14:textId="6131FC01" w:rsidR="00AB487A" w:rsidRDefault="00C34E37" w:rsidP="00AB487A">
      <w:pPr>
        <w:jc w:val="both"/>
        <w:rPr>
          <w:rFonts w:ascii="Arial" w:hAnsi="Arial" w:cs="Arial"/>
        </w:rPr>
      </w:pPr>
      <w:r>
        <w:rPr>
          <w:rFonts w:ascii="Arial" w:hAnsi="Arial" w:cs="Arial"/>
        </w:rPr>
        <w:t xml:space="preserve">The National Rural Health Commissioner (NHRC) has submitted his report on </w:t>
      </w:r>
      <w:r w:rsidR="00AB487A" w:rsidRPr="00010079">
        <w:rPr>
          <w:rFonts w:ascii="Arial" w:hAnsi="Arial" w:cs="Arial"/>
          <w:i/>
          <w:iCs/>
        </w:rPr>
        <w:t>Rural Allied Health Quality, Access and Distribution: Options for Commonwealth Government Policy Reform and Investment</w:t>
      </w:r>
      <w:r w:rsidR="00AB487A">
        <w:rPr>
          <w:rFonts w:ascii="Arial" w:hAnsi="Arial" w:cs="Arial"/>
        </w:rPr>
        <w:t xml:space="preserve"> </w:t>
      </w:r>
      <w:r>
        <w:rPr>
          <w:rFonts w:ascii="Arial" w:hAnsi="Arial" w:cs="Arial"/>
        </w:rPr>
        <w:t xml:space="preserve">to Government.  This is a crucial and long awaited </w:t>
      </w:r>
      <w:r w:rsidR="00B67A46">
        <w:rPr>
          <w:rFonts w:ascii="Arial" w:hAnsi="Arial" w:cs="Arial"/>
        </w:rPr>
        <w:t xml:space="preserve">investigation into an area of long-standing community need and comparative policy and service neglect.  </w:t>
      </w:r>
      <w:r w:rsidR="00AB487A">
        <w:rPr>
          <w:rFonts w:ascii="Arial" w:hAnsi="Arial" w:cs="Arial"/>
        </w:rPr>
        <w:t xml:space="preserve">  </w:t>
      </w:r>
    </w:p>
    <w:p w14:paraId="053BA0AF" w14:textId="77777777" w:rsidR="00AB487A" w:rsidRDefault="00AB487A" w:rsidP="00AB487A">
      <w:pPr>
        <w:jc w:val="both"/>
        <w:rPr>
          <w:rFonts w:ascii="Arial" w:hAnsi="Arial" w:cs="Arial"/>
        </w:rPr>
      </w:pPr>
    </w:p>
    <w:p w14:paraId="7C40FECC" w14:textId="44FE7B34" w:rsidR="00CC2535" w:rsidRDefault="00B67A46" w:rsidP="00AB487A">
      <w:pPr>
        <w:jc w:val="both"/>
        <w:rPr>
          <w:rFonts w:ascii="Arial" w:hAnsi="Arial" w:cs="Arial"/>
        </w:rPr>
      </w:pPr>
      <w:r>
        <w:rPr>
          <w:rFonts w:ascii="Arial" w:hAnsi="Arial" w:cs="Arial"/>
        </w:rPr>
        <w:t xml:space="preserve">Rather than pre-empt the Government’s response to the NRHCs report, IAHA prefers to await the response, which we anticipate will be delivered, in part at least, in the 2020-21 Budget.  </w:t>
      </w:r>
      <w:r w:rsidR="00AB487A">
        <w:rPr>
          <w:rFonts w:ascii="Arial" w:hAnsi="Arial" w:cs="Arial"/>
        </w:rPr>
        <w:t xml:space="preserve">IAHA </w:t>
      </w:r>
      <w:r>
        <w:rPr>
          <w:rFonts w:ascii="Arial" w:hAnsi="Arial" w:cs="Arial"/>
        </w:rPr>
        <w:t xml:space="preserve">strongly </w:t>
      </w:r>
      <w:r w:rsidR="00AB487A">
        <w:rPr>
          <w:rFonts w:ascii="Arial" w:hAnsi="Arial" w:cs="Arial"/>
        </w:rPr>
        <w:t xml:space="preserve">encourages the Commonwealth to </w:t>
      </w:r>
      <w:r>
        <w:rPr>
          <w:rFonts w:ascii="Arial" w:hAnsi="Arial" w:cs="Arial"/>
        </w:rPr>
        <w:t xml:space="preserve">see the opportunity </w:t>
      </w:r>
      <w:r w:rsidR="00AB487A">
        <w:rPr>
          <w:rFonts w:ascii="Arial" w:hAnsi="Arial" w:cs="Arial"/>
        </w:rPr>
        <w:t>t</w:t>
      </w:r>
      <w:r>
        <w:rPr>
          <w:rFonts w:ascii="Arial" w:hAnsi="Arial" w:cs="Arial"/>
        </w:rPr>
        <w:t xml:space="preserve">he report presents to promote a </w:t>
      </w:r>
      <w:r w:rsidR="00AB487A">
        <w:rPr>
          <w:rFonts w:ascii="Arial" w:hAnsi="Arial" w:cs="Arial"/>
        </w:rPr>
        <w:t xml:space="preserve">strategic and coordinated approach </w:t>
      </w:r>
      <w:r>
        <w:rPr>
          <w:rFonts w:ascii="Arial" w:hAnsi="Arial" w:cs="Arial"/>
        </w:rPr>
        <w:t xml:space="preserve">to </w:t>
      </w:r>
      <w:r w:rsidR="00AB487A">
        <w:rPr>
          <w:rFonts w:ascii="Arial" w:hAnsi="Arial" w:cs="Arial"/>
        </w:rPr>
        <w:t xml:space="preserve">allied health workforce and service capacity </w:t>
      </w:r>
      <w:r>
        <w:rPr>
          <w:rFonts w:ascii="Arial" w:hAnsi="Arial" w:cs="Arial"/>
        </w:rPr>
        <w:t xml:space="preserve">development which is desperately needed in rural and </w:t>
      </w:r>
    </w:p>
    <w:p w14:paraId="4B7D3034" w14:textId="20E0F3D9" w:rsidR="00CC2535" w:rsidRDefault="00B67A46" w:rsidP="00AB487A">
      <w:pPr>
        <w:jc w:val="both"/>
        <w:rPr>
          <w:rFonts w:ascii="Arial" w:hAnsi="Arial" w:cs="Arial"/>
        </w:rPr>
      </w:pPr>
      <w:r>
        <w:rPr>
          <w:rFonts w:ascii="Arial" w:hAnsi="Arial" w:cs="Arial"/>
        </w:rPr>
        <w:t xml:space="preserve">remote Australia, and </w:t>
      </w:r>
      <w:r w:rsidR="00287E69">
        <w:rPr>
          <w:rFonts w:ascii="Arial" w:hAnsi="Arial" w:cs="Arial"/>
        </w:rPr>
        <w:t>A</w:t>
      </w:r>
      <w:r>
        <w:rPr>
          <w:rFonts w:ascii="Arial" w:hAnsi="Arial" w:cs="Arial"/>
        </w:rPr>
        <w:t xml:space="preserve">boriginal and Torres </w:t>
      </w:r>
      <w:r w:rsidR="00287E69">
        <w:rPr>
          <w:rFonts w:ascii="Arial" w:hAnsi="Arial" w:cs="Arial"/>
        </w:rPr>
        <w:t>S</w:t>
      </w:r>
      <w:r>
        <w:rPr>
          <w:rFonts w:ascii="Arial" w:hAnsi="Arial" w:cs="Arial"/>
        </w:rPr>
        <w:t>trait Islander communities in particular.  I</w:t>
      </w:r>
      <w:r w:rsidR="00AB487A">
        <w:rPr>
          <w:rFonts w:ascii="Arial" w:hAnsi="Arial" w:cs="Arial"/>
        </w:rPr>
        <w:t>mprov</w:t>
      </w:r>
      <w:r>
        <w:rPr>
          <w:rFonts w:ascii="Arial" w:hAnsi="Arial" w:cs="Arial"/>
        </w:rPr>
        <w:t xml:space="preserve">ing </w:t>
      </w:r>
      <w:r w:rsidR="00AB487A">
        <w:rPr>
          <w:rFonts w:ascii="Arial" w:hAnsi="Arial" w:cs="Arial"/>
        </w:rPr>
        <w:t xml:space="preserve">access to timely allied health services </w:t>
      </w:r>
      <w:r>
        <w:rPr>
          <w:rFonts w:ascii="Arial" w:hAnsi="Arial" w:cs="Arial"/>
        </w:rPr>
        <w:t xml:space="preserve">will improve health and wellbeing and </w:t>
      </w:r>
    </w:p>
    <w:p w14:paraId="1E3B9D24" w14:textId="4A0C0DE0" w:rsidR="00AB487A" w:rsidRDefault="00AB487A" w:rsidP="00AB487A">
      <w:pPr>
        <w:jc w:val="both"/>
        <w:rPr>
          <w:rFonts w:ascii="Arial" w:hAnsi="Arial" w:cs="Arial"/>
        </w:rPr>
      </w:pPr>
      <w:r>
        <w:rPr>
          <w:rFonts w:ascii="Arial" w:hAnsi="Arial" w:cs="Arial"/>
        </w:rPr>
        <w:t xml:space="preserve">reduce pressure in avoidable hospitalisations and other expensive interventions associated with emergency and chronic care.  </w:t>
      </w:r>
    </w:p>
    <w:p w14:paraId="70082453" w14:textId="51FB4E19" w:rsidR="00AB487A" w:rsidRDefault="00AB487A" w:rsidP="00AB487A">
      <w:pPr>
        <w:jc w:val="both"/>
        <w:rPr>
          <w:rFonts w:ascii="Arial" w:hAnsi="Arial" w:cs="Arial"/>
        </w:rPr>
      </w:pPr>
    </w:p>
    <w:p w14:paraId="30EFF7D7" w14:textId="0103B605" w:rsidR="00F815C3" w:rsidRDefault="00F815C3" w:rsidP="00AB487A">
      <w:pPr>
        <w:jc w:val="both"/>
        <w:rPr>
          <w:rFonts w:ascii="Arial" w:hAnsi="Arial" w:cs="Arial"/>
        </w:rPr>
      </w:pPr>
    </w:p>
    <w:p w14:paraId="066A992A" w14:textId="42828E57" w:rsidR="00F815C3" w:rsidRDefault="00F815C3" w:rsidP="00AB487A">
      <w:pPr>
        <w:jc w:val="both"/>
        <w:rPr>
          <w:rFonts w:ascii="Arial" w:hAnsi="Arial" w:cs="Arial"/>
        </w:rPr>
      </w:pPr>
    </w:p>
    <w:p w14:paraId="259B79C7" w14:textId="589B9D89" w:rsidR="00F815C3" w:rsidRDefault="00F815C3" w:rsidP="00AB487A">
      <w:pPr>
        <w:jc w:val="both"/>
        <w:rPr>
          <w:rFonts w:ascii="Arial" w:hAnsi="Arial" w:cs="Arial"/>
        </w:rPr>
      </w:pPr>
    </w:p>
    <w:p w14:paraId="64F76D3B" w14:textId="03264FD2" w:rsidR="00F815C3" w:rsidRDefault="00F815C3" w:rsidP="00AB487A">
      <w:pPr>
        <w:jc w:val="both"/>
        <w:rPr>
          <w:rFonts w:ascii="Arial" w:hAnsi="Arial" w:cs="Arial"/>
        </w:rPr>
      </w:pPr>
    </w:p>
    <w:p w14:paraId="6FD0E787" w14:textId="3C4F27BF" w:rsidR="00F815C3" w:rsidRDefault="00F815C3" w:rsidP="00AB487A">
      <w:pPr>
        <w:jc w:val="both"/>
        <w:rPr>
          <w:rFonts w:ascii="Arial" w:hAnsi="Arial" w:cs="Arial"/>
        </w:rPr>
      </w:pPr>
    </w:p>
    <w:p w14:paraId="43B4A4FA" w14:textId="0429D574" w:rsidR="00F815C3" w:rsidRDefault="00F815C3" w:rsidP="00AB487A">
      <w:pPr>
        <w:jc w:val="both"/>
        <w:rPr>
          <w:rFonts w:ascii="Arial" w:hAnsi="Arial" w:cs="Arial"/>
        </w:rPr>
      </w:pPr>
    </w:p>
    <w:p w14:paraId="53EE7352" w14:textId="7DCAE2C2" w:rsidR="00F815C3" w:rsidRDefault="00F815C3" w:rsidP="00AB487A">
      <w:pPr>
        <w:jc w:val="both"/>
        <w:rPr>
          <w:rFonts w:ascii="Arial" w:hAnsi="Arial" w:cs="Arial"/>
        </w:rPr>
      </w:pPr>
    </w:p>
    <w:p w14:paraId="6B6A21BD" w14:textId="619D33D6" w:rsidR="00F815C3" w:rsidRDefault="00F815C3" w:rsidP="00AB487A">
      <w:pPr>
        <w:jc w:val="both"/>
        <w:rPr>
          <w:rFonts w:ascii="Arial" w:hAnsi="Arial" w:cs="Arial"/>
        </w:rPr>
      </w:pPr>
    </w:p>
    <w:p w14:paraId="66DA9366" w14:textId="77777777" w:rsidR="00F815C3" w:rsidRDefault="00F815C3" w:rsidP="00AB487A">
      <w:pPr>
        <w:jc w:val="both"/>
        <w:rPr>
          <w:rFonts w:ascii="Arial" w:hAnsi="Arial" w:cs="Arial"/>
        </w:rPr>
      </w:pPr>
    </w:p>
    <w:p w14:paraId="08BD602D" w14:textId="51EED201" w:rsidR="00AB487A" w:rsidRPr="00AB487A" w:rsidRDefault="00F815C3" w:rsidP="00AB487A">
      <w:pPr>
        <w:rPr>
          <w:rFonts w:ascii="Arial" w:hAnsi="Arial" w:cs="Arial"/>
          <w:b/>
          <w:bCs/>
          <w:i/>
          <w:iCs/>
        </w:rPr>
      </w:pPr>
      <w:r>
        <w:rPr>
          <w:rFonts w:ascii="Arial" w:hAnsi="Arial" w:cs="Arial"/>
          <w:b/>
          <w:bCs/>
          <w:i/>
          <w:iCs/>
        </w:rPr>
        <w:t>C</w:t>
      </w:r>
      <w:r w:rsidR="00AB487A" w:rsidRPr="00AB487A">
        <w:rPr>
          <w:rFonts w:ascii="Arial" w:hAnsi="Arial" w:cs="Arial"/>
          <w:b/>
          <w:bCs/>
          <w:i/>
          <w:iCs/>
        </w:rPr>
        <w:t xml:space="preserve">ommitting to open development and </w:t>
      </w:r>
      <w:r w:rsidR="00CC2535">
        <w:rPr>
          <w:rFonts w:ascii="Arial" w:hAnsi="Arial" w:cs="Arial"/>
          <w:b/>
          <w:bCs/>
          <w:i/>
          <w:iCs/>
        </w:rPr>
        <w:t xml:space="preserve">supported </w:t>
      </w:r>
      <w:r w:rsidR="00AB487A" w:rsidRPr="00AB487A">
        <w:rPr>
          <w:rFonts w:ascii="Arial" w:hAnsi="Arial" w:cs="Arial"/>
          <w:b/>
          <w:bCs/>
          <w:i/>
          <w:iCs/>
        </w:rPr>
        <w:t xml:space="preserve">implementation of </w:t>
      </w:r>
      <w:r w:rsidR="007127B5">
        <w:rPr>
          <w:rFonts w:ascii="Arial" w:hAnsi="Arial" w:cs="Arial"/>
          <w:b/>
          <w:bCs/>
          <w:i/>
          <w:iCs/>
        </w:rPr>
        <w:t>national strategies</w:t>
      </w:r>
      <w:r w:rsidR="004D0179">
        <w:rPr>
          <w:rFonts w:ascii="Arial" w:hAnsi="Arial" w:cs="Arial"/>
          <w:b/>
          <w:bCs/>
          <w:i/>
          <w:iCs/>
        </w:rPr>
        <w:t xml:space="preserve">, the </w:t>
      </w:r>
      <w:r w:rsidR="007127B5">
        <w:rPr>
          <w:rFonts w:ascii="Arial" w:hAnsi="Arial" w:cs="Arial"/>
          <w:b/>
          <w:bCs/>
          <w:i/>
          <w:iCs/>
        </w:rPr>
        <w:t xml:space="preserve">including </w:t>
      </w:r>
      <w:r w:rsidR="00AB487A" w:rsidRPr="00AB487A">
        <w:rPr>
          <w:rFonts w:ascii="Arial" w:hAnsi="Arial" w:cs="Arial"/>
          <w:b/>
          <w:bCs/>
          <w:i/>
          <w:iCs/>
        </w:rPr>
        <w:t xml:space="preserve">Preventive and Primary Health Plans  </w:t>
      </w:r>
    </w:p>
    <w:p w14:paraId="74C3E733" w14:textId="1A8993B4" w:rsidR="00AB487A" w:rsidRDefault="00AB487A" w:rsidP="00AD5365">
      <w:pPr>
        <w:jc w:val="both"/>
        <w:rPr>
          <w:rFonts w:ascii="Arial" w:hAnsi="Arial" w:cs="Arial"/>
        </w:rPr>
      </w:pPr>
    </w:p>
    <w:p w14:paraId="2D934E18" w14:textId="3845EF66" w:rsidR="004D0179" w:rsidRPr="00CC2535" w:rsidRDefault="004D0179" w:rsidP="00D12B64">
      <w:pPr>
        <w:jc w:val="both"/>
        <w:rPr>
          <w:rFonts w:ascii="Arial" w:hAnsi="Arial" w:cs="Arial"/>
          <w:i/>
          <w:iCs/>
        </w:rPr>
      </w:pPr>
      <w:r>
        <w:rPr>
          <w:rFonts w:ascii="Arial" w:hAnsi="Arial" w:cs="Arial"/>
          <w:color w:val="000000"/>
          <w:shd w:val="clear" w:color="auto" w:fill="FFFFFF"/>
        </w:rPr>
        <w:t xml:space="preserve">As identified earlier, it is crucial that all Australian governments commit to an investment approach </w:t>
      </w:r>
      <w:r w:rsidR="00CC2535">
        <w:rPr>
          <w:rFonts w:ascii="Arial" w:hAnsi="Arial" w:cs="Arial"/>
          <w:color w:val="000000"/>
          <w:shd w:val="clear" w:color="auto" w:fill="FFFFFF"/>
        </w:rPr>
        <w:t xml:space="preserve">in </w:t>
      </w:r>
      <w:r>
        <w:rPr>
          <w:rFonts w:ascii="Arial" w:hAnsi="Arial" w:cs="Arial"/>
          <w:color w:val="000000"/>
          <w:shd w:val="clear" w:color="auto" w:fill="FFFFFF"/>
        </w:rPr>
        <w:t>delivering on the Implementation Plan for the </w:t>
      </w:r>
      <w:r>
        <w:rPr>
          <w:rStyle w:val="Emphasis"/>
          <w:rFonts w:ascii="Arial" w:hAnsi="Arial" w:cs="Arial"/>
          <w:color w:val="000000"/>
          <w:shd w:val="clear" w:color="auto" w:fill="FFFFFF"/>
        </w:rPr>
        <w:t>National Aboriginal and Torres Strait Islander Health Plan 2013-2023</w:t>
      </w:r>
      <w:r w:rsidR="00CC2535">
        <w:rPr>
          <w:rStyle w:val="Emphasis"/>
          <w:rFonts w:ascii="Arial" w:hAnsi="Arial" w:cs="Arial"/>
          <w:color w:val="000000"/>
          <w:shd w:val="clear" w:color="auto" w:fill="FFFFFF"/>
        </w:rPr>
        <w:t xml:space="preserve">, </w:t>
      </w:r>
      <w:r w:rsidR="00CC2535" w:rsidRPr="00CC2535">
        <w:rPr>
          <w:rStyle w:val="Emphasis"/>
          <w:rFonts w:ascii="Arial" w:hAnsi="Arial" w:cs="Arial"/>
          <w:i w:val="0"/>
          <w:iCs w:val="0"/>
          <w:color w:val="000000"/>
          <w:shd w:val="clear" w:color="auto" w:fill="FFFFFF"/>
        </w:rPr>
        <w:t>which includes a major workforce development focus.</w:t>
      </w:r>
    </w:p>
    <w:p w14:paraId="18BF503B" w14:textId="77777777" w:rsidR="004D0179" w:rsidRDefault="004D0179" w:rsidP="00D12B64">
      <w:pPr>
        <w:jc w:val="both"/>
        <w:rPr>
          <w:rFonts w:ascii="Arial" w:hAnsi="Arial" w:cs="Arial"/>
        </w:rPr>
      </w:pPr>
    </w:p>
    <w:p w14:paraId="3D50C8D8" w14:textId="00F5409F" w:rsidR="00492796" w:rsidRDefault="00492796" w:rsidP="00D12B64">
      <w:pPr>
        <w:jc w:val="both"/>
        <w:rPr>
          <w:rFonts w:ascii="Arial" w:hAnsi="Arial" w:cs="Arial"/>
        </w:rPr>
      </w:pPr>
      <w:r>
        <w:rPr>
          <w:rFonts w:ascii="Arial" w:hAnsi="Arial" w:cs="Arial"/>
        </w:rPr>
        <w:t xml:space="preserve">IAHA </w:t>
      </w:r>
      <w:r w:rsidR="004D0179">
        <w:rPr>
          <w:rFonts w:ascii="Arial" w:hAnsi="Arial" w:cs="Arial"/>
        </w:rPr>
        <w:t xml:space="preserve">also </w:t>
      </w:r>
      <w:r>
        <w:rPr>
          <w:rFonts w:ascii="Arial" w:hAnsi="Arial" w:cs="Arial"/>
        </w:rPr>
        <w:t>calls on Government to:</w:t>
      </w:r>
    </w:p>
    <w:p w14:paraId="347742C7" w14:textId="61B919AD" w:rsidR="00492796" w:rsidRPr="00A07E9C" w:rsidRDefault="00492796" w:rsidP="00F815C3">
      <w:pPr>
        <w:pStyle w:val="ListParagraph"/>
        <w:numPr>
          <w:ilvl w:val="0"/>
          <w:numId w:val="14"/>
        </w:numPr>
        <w:jc w:val="both"/>
        <w:rPr>
          <w:rFonts w:ascii="Arial" w:hAnsi="Arial" w:cs="Arial"/>
        </w:rPr>
      </w:pPr>
      <w:r w:rsidRPr="00A07E9C">
        <w:rPr>
          <w:rFonts w:ascii="Arial" w:hAnsi="Arial" w:cs="Arial"/>
        </w:rPr>
        <w:t>Adopt a concerted shift toward enabling health and wellbeing and the prevention of illness and disease;</w:t>
      </w:r>
      <w:r w:rsidR="00A07E9C" w:rsidRPr="00A07E9C">
        <w:rPr>
          <w:rFonts w:ascii="Arial" w:hAnsi="Arial" w:cs="Arial"/>
        </w:rPr>
        <w:t xml:space="preserve"> and</w:t>
      </w:r>
    </w:p>
    <w:p w14:paraId="6BB56E3D" w14:textId="77777777" w:rsidR="00A07E9C" w:rsidRDefault="00492796" w:rsidP="00F815C3">
      <w:pPr>
        <w:pStyle w:val="ListParagraph"/>
        <w:numPr>
          <w:ilvl w:val="0"/>
          <w:numId w:val="14"/>
        </w:numPr>
        <w:jc w:val="both"/>
        <w:rPr>
          <w:rFonts w:ascii="Arial" w:hAnsi="Arial" w:cs="Arial"/>
        </w:rPr>
      </w:pPr>
      <w:r w:rsidRPr="00A07E9C">
        <w:rPr>
          <w:rFonts w:ascii="Arial" w:hAnsi="Arial" w:cs="Arial"/>
        </w:rPr>
        <w:t xml:space="preserve">Recognise preventive health measures as an investment </w:t>
      </w:r>
      <w:r w:rsidR="00545637" w:rsidRPr="00A07E9C">
        <w:rPr>
          <w:rFonts w:ascii="Arial" w:hAnsi="Arial" w:cs="Arial"/>
        </w:rPr>
        <w:t xml:space="preserve">in </w:t>
      </w:r>
      <w:r w:rsidRPr="00A07E9C">
        <w:rPr>
          <w:rFonts w:ascii="Arial" w:hAnsi="Arial" w:cs="Arial"/>
        </w:rPr>
        <w:t>improv</w:t>
      </w:r>
      <w:r w:rsidR="00545637" w:rsidRPr="00A07E9C">
        <w:rPr>
          <w:rFonts w:ascii="Arial" w:hAnsi="Arial" w:cs="Arial"/>
        </w:rPr>
        <w:t xml:space="preserve">ing </w:t>
      </w:r>
      <w:r w:rsidRPr="00A07E9C">
        <w:rPr>
          <w:rFonts w:ascii="Arial" w:hAnsi="Arial" w:cs="Arial"/>
        </w:rPr>
        <w:t xml:space="preserve">quality of life, economic and social participation, capacity and productivity and </w:t>
      </w:r>
      <w:r w:rsidR="00545637" w:rsidRPr="00A07E9C">
        <w:rPr>
          <w:rFonts w:ascii="Arial" w:hAnsi="Arial" w:cs="Arial"/>
        </w:rPr>
        <w:t xml:space="preserve">in </w:t>
      </w:r>
      <w:r w:rsidRPr="00A07E9C">
        <w:rPr>
          <w:rFonts w:ascii="Arial" w:hAnsi="Arial" w:cs="Arial"/>
        </w:rPr>
        <w:t>put</w:t>
      </w:r>
      <w:r w:rsidR="00545637" w:rsidRPr="00A07E9C">
        <w:rPr>
          <w:rFonts w:ascii="Arial" w:hAnsi="Arial" w:cs="Arial"/>
        </w:rPr>
        <w:t>ting</w:t>
      </w:r>
      <w:r w:rsidRPr="00A07E9C">
        <w:rPr>
          <w:rFonts w:ascii="Arial" w:hAnsi="Arial" w:cs="Arial"/>
        </w:rPr>
        <w:t xml:space="preserve"> downward pressure on major cost drivers</w:t>
      </w:r>
      <w:r w:rsidR="006060CF" w:rsidRPr="00A07E9C">
        <w:rPr>
          <w:rFonts w:ascii="Arial" w:hAnsi="Arial" w:cs="Arial"/>
        </w:rPr>
        <w:t xml:space="preserve">, such as the development of chronic disease, avoidable loss of hearing, sight and limbs and avoidable hospitalisations. </w:t>
      </w:r>
    </w:p>
    <w:p w14:paraId="626AA504" w14:textId="2D56883E" w:rsidR="006060CF" w:rsidRPr="00A07E9C" w:rsidRDefault="006060CF" w:rsidP="00F815C3">
      <w:pPr>
        <w:pStyle w:val="ListParagraph"/>
        <w:numPr>
          <w:ilvl w:val="0"/>
          <w:numId w:val="12"/>
        </w:numPr>
        <w:jc w:val="both"/>
        <w:rPr>
          <w:rFonts w:ascii="Arial" w:hAnsi="Arial" w:cs="Arial"/>
        </w:rPr>
      </w:pPr>
      <w:r w:rsidRPr="00A07E9C">
        <w:rPr>
          <w:rFonts w:ascii="Arial" w:hAnsi="Arial" w:cs="Arial"/>
        </w:rPr>
        <w:t xml:space="preserve">With Australia spending around 1.4 per cent of total health spending on preventive health, only a third of the OECD average allocation, </w:t>
      </w:r>
      <w:r w:rsidR="00545637" w:rsidRPr="00A07E9C">
        <w:rPr>
          <w:rFonts w:ascii="Arial" w:hAnsi="Arial" w:cs="Arial"/>
        </w:rPr>
        <w:t xml:space="preserve">Australia is </w:t>
      </w:r>
      <w:r w:rsidRPr="00A07E9C">
        <w:rPr>
          <w:rFonts w:ascii="Arial" w:hAnsi="Arial" w:cs="Arial"/>
        </w:rPr>
        <w:t xml:space="preserve">placing emphasis on dealing with the consequences of illness and disease </w:t>
      </w:r>
      <w:r w:rsidR="00545637" w:rsidRPr="00A07E9C">
        <w:rPr>
          <w:rFonts w:ascii="Arial" w:hAnsi="Arial" w:cs="Arial"/>
        </w:rPr>
        <w:t xml:space="preserve">at the cost of reducing their development </w:t>
      </w:r>
      <w:r w:rsidRPr="00A07E9C">
        <w:rPr>
          <w:rFonts w:ascii="Arial" w:hAnsi="Arial" w:cs="Arial"/>
        </w:rPr>
        <w:t xml:space="preserve">in the first place. This </w:t>
      </w:r>
      <w:r w:rsidR="00545637" w:rsidRPr="00A07E9C">
        <w:rPr>
          <w:rFonts w:ascii="Arial" w:hAnsi="Arial" w:cs="Arial"/>
        </w:rPr>
        <w:t xml:space="preserve">imbalance </w:t>
      </w:r>
      <w:r w:rsidRPr="00A07E9C">
        <w:rPr>
          <w:rFonts w:ascii="Arial" w:hAnsi="Arial" w:cs="Arial"/>
        </w:rPr>
        <w:t>contributes directly to higher future costs and demands on the Budget.</w:t>
      </w:r>
    </w:p>
    <w:p w14:paraId="0D6AE276" w14:textId="77777777" w:rsidR="006060CF" w:rsidRDefault="006060CF" w:rsidP="00D12B64">
      <w:pPr>
        <w:jc w:val="both"/>
        <w:rPr>
          <w:rFonts w:ascii="Arial" w:hAnsi="Arial" w:cs="Arial"/>
        </w:rPr>
      </w:pPr>
    </w:p>
    <w:p w14:paraId="3C05439A" w14:textId="76954C0D" w:rsidR="00A07E9C" w:rsidRDefault="006060CF" w:rsidP="00D12B64">
      <w:pPr>
        <w:jc w:val="both"/>
        <w:rPr>
          <w:rFonts w:ascii="Arial" w:hAnsi="Arial" w:cs="Arial"/>
        </w:rPr>
      </w:pPr>
      <w:r>
        <w:rPr>
          <w:rFonts w:ascii="Arial" w:hAnsi="Arial" w:cs="Arial"/>
        </w:rPr>
        <w:t xml:space="preserve">This is not to deny Australia’s health system overall ranks very well by international standards. </w:t>
      </w:r>
      <w:r w:rsidR="00A07E9C">
        <w:rPr>
          <w:rFonts w:ascii="Arial" w:hAnsi="Arial" w:cs="Arial"/>
        </w:rPr>
        <w:t xml:space="preserve">However, as many stakeholders have noted, </w:t>
      </w:r>
      <w:r w:rsidR="00CC2535">
        <w:rPr>
          <w:rFonts w:ascii="Arial" w:hAnsi="Arial" w:cs="Arial"/>
        </w:rPr>
        <w:t xml:space="preserve">while </w:t>
      </w:r>
      <w:r w:rsidR="00A07E9C">
        <w:rPr>
          <w:rFonts w:ascii="Arial" w:hAnsi="Arial" w:cs="Arial"/>
        </w:rPr>
        <w:t>the Commonwealth Fund rates Australia’s health system as second overall among the nations compared</w:t>
      </w:r>
      <w:r w:rsidR="00CC2535">
        <w:rPr>
          <w:rFonts w:ascii="Arial" w:hAnsi="Arial" w:cs="Arial"/>
        </w:rPr>
        <w:t xml:space="preserve">, </w:t>
      </w:r>
      <w:r w:rsidR="00A07E9C">
        <w:rPr>
          <w:rFonts w:ascii="Arial" w:hAnsi="Arial" w:cs="Arial"/>
        </w:rPr>
        <w:t>two standout areas, where Australia compare</w:t>
      </w:r>
      <w:r w:rsidR="00CC2535">
        <w:rPr>
          <w:rFonts w:ascii="Arial" w:hAnsi="Arial" w:cs="Arial"/>
        </w:rPr>
        <w:t>s</w:t>
      </w:r>
      <w:r w:rsidR="00A07E9C">
        <w:rPr>
          <w:rFonts w:ascii="Arial" w:hAnsi="Arial" w:cs="Arial"/>
        </w:rPr>
        <w:t xml:space="preserve"> relatively poorly, are access and equity.  </w:t>
      </w:r>
    </w:p>
    <w:p w14:paraId="0668079A" w14:textId="24730F7A" w:rsidR="007127B5" w:rsidRDefault="00A07E9C" w:rsidP="00A07E9C">
      <w:pPr>
        <w:pStyle w:val="ListParagraph"/>
        <w:numPr>
          <w:ilvl w:val="0"/>
          <w:numId w:val="14"/>
        </w:numPr>
        <w:jc w:val="both"/>
        <w:rPr>
          <w:rFonts w:ascii="Arial" w:hAnsi="Arial" w:cs="Arial"/>
        </w:rPr>
      </w:pPr>
      <w:r>
        <w:rPr>
          <w:rFonts w:ascii="Arial" w:hAnsi="Arial" w:cs="Arial"/>
        </w:rPr>
        <w:t xml:space="preserve">Australia’s strong overall performance when assessed nationally, tends to mask structural inadequacies </w:t>
      </w:r>
      <w:r w:rsidR="00CC2535">
        <w:rPr>
          <w:rFonts w:ascii="Arial" w:hAnsi="Arial" w:cs="Arial"/>
        </w:rPr>
        <w:t xml:space="preserve">impacting </w:t>
      </w:r>
      <w:r>
        <w:rPr>
          <w:rFonts w:ascii="Arial" w:hAnsi="Arial" w:cs="Arial"/>
        </w:rPr>
        <w:t>certain populations, such as  Aboriginal and Torres Strait Islander people</w:t>
      </w:r>
      <w:r w:rsidR="007127B5">
        <w:rPr>
          <w:rFonts w:ascii="Arial" w:hAnsi="Arial" w:cs="Arial"/>
        </w:rPr>
        <w:t>;</w:t>
      </w:r>
    </w:p>
    <w:p w14:paraId="7B52672E" w14:textId="6FA9F0E6" w:rsidR="007127B5" w:rsidRDefault="007127B5" w:rsidP="00A07E9C">
      <w:pPr>
        <w:pStyle w:val="ListParagraph"/>
        <w:numPr>
          <w:ilvl w:val="0"/>
          <w:numId w:val="14"/>
        </w:numPr>
        <w:jc w:val="both"/>
        <w:rPr>
          <w:rFonts w:ascii="Arial" w:hAnsi="Arial" w:cs="Arial"/>
        </w:rPr>
      </w:pPr>
      <w:r>
        <w:rPr>
          <w:rFonts w:ascii="Arial" w:hAnsi="Arial" w:cs="Arial"/>
        </w:rPr>
        <w:t>The continuing disadvantage Aboriginal and Torres Strait Islander people experience in health and wellbeing must be addressed if Australia is truly to set a benchmark for other health systems.</w:t>
      </w:r>
    </w:p>
    <w:p w14:paraId="4A4CDBF9" w14:textId="042AF3BE" w:rsidR="00CC2535" w:rsidRPr="00F815C3" w:rsidRDefault="00B76148" w:rsidP="00736BA2">
      <w:pPr>
        <w:pStyle w:val="ListParagraph"/>
        <w:numPr>
          <w:ilvl w:val="0"/>
          <w:numId w:val="13"/>
        </w:numPr>
        <w:jc w:val="both"/>
        <w:rPr>
          <w:rFonts w:ascii="Arial" w:hAnsi="Arial" w:cs="Arial"/>
        </w:rPr>
      </w:pPr>
      <w:r w:rsidRPr="00F815C3">
        <w:rPr>
          <w:rFonts w:ascii="Arial" w:hAnsi="Arial" w:cs="Arial"/>
        </w:rPr>
        <w:t>If the goal is</w:t>
      </w:r>
      <w:r w:rsidR="00545637" w:rsidRPr="00F815C3">
        <w:rPr>
          <w:rFonts w:ascii="Arial" w:hAnsi="Arial" w:cs="Arial"/>
        </w:rPr>
        <w:t xml:space="preserve">, as Minister Hunt states in </w:t>
      </w:r>
      <w:r w:rsidR="00545637" w:rsidRPr="00F815C3">
        <w:rPr>
          <w:rFonts w:ascii="Arial" w:hAnsi="Arial" w:cs="Arial"/>
          <w:i/>
          <w:iCs/>
        </w:rPr>
        <w:t>Australia’s Long Term National Health Plan,</w:t>
      </w:r>
      <w:r w:rsidR="00545637" w:rsidRPr="00F815C3">
        <w:rPr>
          <w:rFonts w:ascii="Arial" w:hAnsi="Arial" w:cs="Arial"/>
        </w:rPr>
        <w:t xml:space="preserve"> t</w:t>
      </w:r>
      <w:r w:rsidRPr="00F815C3">
        <w:rPr>
          <w:rFonts w:ascii="Arial" w:hAnsi="Arial" w:cs="Arial"/>
        </w:rPr>
        <w:t xml:space="preserve">o deliver for Australia the best health system in the world, then current </w:t>
      </w:r>
    </w:p>
    <w:p w14:paraId="6CA47744" w14:textId="1C5D81E4" w:rsidR="00B76148" w:rsidRPr="00A07E9C" w:rsidRDefault="00B76148" w:rsidP="00A07E9C">
      <w:pPr>
        <w:pStyle w:val="ListParagraph"/>
        <w:numPr>
          <w:ilvl w:val="0"/>
          <w:numId w:val="13"/>
        </w:numPr>
        <w:jc w:val="both"/>
        <w:rPr>
          <w:rFonts w:ascii="Arial" w:hAnsi="Arial" w:cs="Arial"/>
        </w:rPr>
      </w:pPr>
      <w:r w:rsidRPr="00A07E9C">
        <w:rPr>
          <w:rFonts w:ascii="Arial" w:hAnsi="Arial" w:cs="Arial"/>
        </w:rPr>
        <w:t>arrangements are not fit for purpose and significant re-balancing and innovation is needed to reach that goal.</w:t>
      </w:r>
    </w:p>
    <w:p w14:paraId="6276DA88" w14:textId="77777777" w:rsidR="00B76148" w:rsidRDefault="00B76148" w:rsidP="00D12B64">
      <w:pPr>
        <w:jc w:val="both"/>
        <w:rPr>
          <w:rFonts w:ascii="Arial" w:hAnsi="Arial" w:cs="Arial"/>
        </w:rPr>
      </w:pPr>
    </w:p>
    <w:p w14:paraId="23DE31E4" w14:textId="71649B43" w:rsidR="00D12B64" w:rsidRDefault="0022358F" w:rsidP="00D12B64">
      <w:pPr>
        <w:jc w:val="both"/>
        <w:rPr>
          <w:rFonts w:ascii="Arial" w:hAnsi="Arial" w:cs="Arial"/>
        </w:rPr>
      </w:pPr>
      <w:r>
        <w:rPr>
          <w:rFonts w:ascii="Arial" w:hAnsi="Arial" w:cs="Arial"/>
        </w:rPr>
        <w:t>The contribution and value of allied health services on health and wellbeing, delivered in conjunction with medical, nursing and other professional working, is routinely under-estimated</w:t>
      </w:r>
      <w:r w:rsidR="007127B5">
        <w:rPr>
          <w:rFonts w:ascii="Arial" w:hAnsi="Arial" w:cs="Arial"/>
        </w:rPr>
        <w:t xml:space="preserve"> in Australia. It </w:t>
      </w:r>
      <w:r>
        <w:rPr>
          <w:rFonts w:ascii="Arial" w:hAnsi="Arial" w:cs="Arial"/>
        </w:rPr>
        <w:t xml:space="preserve">reduces the efficacy of the health system as a whole. </w:t>
      </w:r>
      <w:r w:rsidR="00492796">
        <w:rPr>
          <w:rFonts w:ascii="Arial" w:hAnsi="Arial" w:cs="Arial"/>
        </w:rPr>
        <w:t xml:space="preserve">  </w:t>
      </w:r>
    </w:p>
    <w:p w14:paraId="1E2CCA7A" w14:textId="77777777" w:rsidR="00D12B64" w:rsidRDefault="00D12B64" w:rsidP="00D12B64">
      <w:pPr>
        <w:jc w:val="both"/>
        <w:rPr>
          <w:rFonts w:ascii="Arial" w:hAnsi="Arial" w:cs="Arial"/>
        </w:rPr>
      </w:pPr>
    </w:p>
    <w:p w14:paraId="1AE15385" w14:textId="286C128C" w:rsidR="0022358F" w:rsidRPr="007127B5" w:rsidRDefault="007127B5" w:rsidP="00D12B64">
      <w:pPr>
        <w:jc w:val="both"/>
        <w:rPr>
          <w:rFonts w:ascii="Arial" w:hAnsi="Arial" w:cs="Arial"/>
        </w:rPr>
      </w:pPr>
      <w:r w:rsidRPr="007127B5">
        <w:rPr>
          <w:rFonts w:ascii="Arial" w:hAnsi="Arial" w:cs="Arial"/>
        </w:rPr>
        <w:t>This needs to change with Indigenous health, and the contribution of allied health, recognised as central to improving the health system, its efficiency and its impact. That engagement must be proactive, genuine and supported.</w:t>
      </w:r>
      <w:r w:rsidR="00D12B64" w:rsidRPr="007127B5">
        <w:rPr>
          <w:rFonts w:ascii="Arial" w:hAnsi="Arial" w:cs="Arial"/>
        </w:rPr>
        <w:t xml:space="preserve"> </w:t>
      </w:r>
    </w:p>
    <w:p w14:paraId="1FF2EA02" w14:textId="00F5D950" w:rsidR="00CD0B58" w:rsidRDefault="00CD0B58" w:rsidP="007127B5">
      <w:pPr>
        <w:rPr>
          <w:rFonts w:ascii="Arial" w:hAnsi="Arial" w:cs="Arial"/>
          <w:b/>
          <w:bCs/>
          <w:i/>
          <w:iCs/>
        </w:rPr>
      </w:pPr>
    </w:p>
    <w:p w14:paraId="729E8C5B" w14:textId="77777777" w:rsidR="00F815C3" w:rsidRDefault="00F815C3" w:rsidP="007127B5">
      <w:pPr>
        <w:rPr>
          <w:rFonts w:ascii="Arial" w:hAnsi="Arial" w:cs="Arial"/>
          <w:b/>
          <w:bCs/>
          <w:i/>
          <w:iCs/>
        </w:rPr>
      </w:pPr>
    </w:p>
    <w:p w14:paraId="7094B0F8" w14:textId="77777777" w:rsidR="00F815C3" w:rsidRDefault="00F815C3" w:rsidP="007127B5">
      <w:pPr>
        <w:rPr>
          <w:rFonts w:ascii="Arial" w:hAnsi="Arial" w:cs="Arial"/>
          <w:u w:val="single"/>
        </w:rPr>
      </w:pPr>
    </w:p>
    <w:p w14:paraId="6916491C" w14:textId="77777777" w:rsidR="00F815C3" w:rsidRDefault="00F815C3" w:rsidP="007127B5">
      <w:pPr>
        <w:rPr>
          <w:rFonts w:ascii="Arial" w:hAnsi="Arial" w:cs="Arial"/>
          <w:u w:val="single"/>
        </w:rPr>
      </w:pPr>
    </w:p>
    <w:p w14:paraId="69B7E03A" w14:textId="77777777" w:rsidR="00F815C3" w:rsidRDefault="00F815C3" w:rsidP="007127B5">
      <w:pPr>
        <w:rPr>
          <w:rFonts w:ascii="Arial" w:hAnsi="Arial" w:cs="Arial"/>
          <w:u w:val="single"/>
        </w:rPr>
      </w:pPr>
    </w:p>
    <w:p w14:paraId="0B1A6652" w14:textId="77777777" w:rsidR="00F815C3" w:rsidRDefault="00F815C3" w:rsidP="007127B5">
      <w:pPr>
        <w:rPr>
          <w:rFonts w:ascii="Arial" w:hAnsi="Arial" w:cs="Arial"/>
          <w:u w:val="single"/>
        </w:rPr>
      </w:pPr>
    </w:p>
    <w:p w14:paraId="6E1BF99C" w14:textId="4E220B5A" w:rsidR="007127B5" w:rsidRPr="00CC2535" w:rsidRDefault="007127B5" w:rsidP="007127B5">
      <w:pPr>
        <w:rPr>
          <w:rFonts w:ascii="Arial" w:hAnsi="Arial" w:cs="Arial"/>
          <w:u w:val="single"/>
        </w:rPr>
      </w:pPr>
      <w:r w:rsidRPr="00CC2535">
        <w:rPr>
          <w:rFonts w:ascii="Arial" w:hAnsi="Arial" w:cs="Arial"/>
          <w:u w:val="single"/>
        </w:rPr>
        <w:t>Concluding comments</w:t>
      </w:r>
    </w:p>
    <w:p w14:paraId="3CE1619C" w14:textId="77777777" w:rsidR="007127B5" w:rsidRDefault="007127B5" w:rsidP="007127B5">
      <w:pPr>
        <w:rPr>
          <w:rFonts w:ascii="Arial" w:hAnsi="Arial" w:cs="Arial"/>
        </w:rPr>
      </w:pPr>
    </w:p>
    <w:p w14:paraId="5C0585DF" w14:textId="21F26F35" w:rsidR="007127B5" w:rsidRDefault="007127B5" w:rsidP="007127B5">
      <w:pPr>
        <w:rPr>
          <w:rFonts w:ascii="Arial" w:hAnsi="Arial" w:cs="Arial"/>
        </w:rPr>
      </w:pPr>
      <w:r w:rsidRPr="007127B5">
        <w:rPr>
          <w:rFonts w:ascii="Arial" w:hAnsi="Arial" w:cs="Arial"/>
        </w:rPr>
        <w:t>T</w:t>
      </w:r>
      <w:r w:rsidR="00EB5540">
        <w:rPr>
          <w:rFonts w:ascii="Arial" w:hAnsi="Arial" w:cs="Arial"/>
        </w:rPr>
        <w:t xml:space="preserve">he </w:t>
      </w:r>
      <w:r w:rsidR="00B76148">
        <w:rPr>
          <w:rFonts w:ascii="Arial" w:hAnsi="Arial" w:cs="Arial"/>
        </w:rPr>
        <w:t xml:space="preserve">2020-21 Budget </w:t>
      </w:r>
      <w:r w:rsidR="00EB5540">
        <w:rPr>
          <w:rFonts w:ascii="Arial" w:hAnsi="Arial" w:cs="Arial"/>
        </w:rPr>
        <w:t xml:space="preserve">is an opportunity </w:t>
      </w:r>
      <w:r w:rsidR="00B76148">
        <w:rPr>
          <w:rFonts w:ascii="Arial" w:hAnsi="Arial" w:cs="Arial"/>
        </w:rPr>
        <w:t xml:space="preserve">to respond substantially to </w:t>
      </w:r>
      <w:r w:rsidR="00872017">
        <w:rPr>
          <w:rFonts w:ascii="Arial" w:hAnsi="Arial" w:cs="Arial"/>
        </w:rPr>
        <w:t>u</w:t>
      </w:r>
      <w:r w:rsidR="00B76148">
        <w:rPr>
          <w:rFonts w:ascii="Arial" w:hAnsi="Arial" w:cs="Arial"/>
        </w:rPr>
        <w:t xml:space="preserve">nderlying pressures and emerging risks to Indigenous and other Australians’ health and </w:t>
      </w:r>
    </w:p>
    <w:p w14:paraId="5CE64A4A" w14:textId="155316A6" w:rsidR="00AD5365" w:rsidRDefault="00B76148" w:rsidP="007127B5">
      <w:pPr>
        <w:rPr>
          <w:rFonts w:ascii="Arial" w:hAnsi="Arial" w:cs="Arial"/>
        </w:rPr>
      </w:pPr>
      <w:r>
        <w:rPr>
          <w:rFonts w:ascii="Arial" w:hAnsi="Arial" w:cs="Arial"/>
        </w:rPr>
        <w:t xml:space="preserve">wellbeing, </w:t>
      </w:r>
      <w:r w:rsidR="007127B5">
        <w:rPr>
          <w:rFonts w:ascii="Arial" w:hAnsi="Arial" w:cs="Arial"/>
        </w:rPr>
        <w:t xml:space="preserve">as </w:t>
      </w:r>
      <w:r>
        <w:rPr>
          <w:rFonts w:ascii="Arial" w:hAnsi="Arial" w:cs="Arial"/>
        </w:rPr>
        <w:t xml:space="preserve">described in this and other </w:t>
      </w:r>
      <w:r w:rsidR="00872017">
        <w:rPr>
          <w:rFonts w:ascii="Arial" w:hAnsi="Arial" w:cs="Arial"/>
        </w:rPr>
        <w:t xml:space="preserve">informed </w:t>
      </w:r>
      <w:r>
        <w:rPr>
          <w:rFonts w:ascii="Arial" w:hAnsi="Arial" w:cs="Arial"/>
        </w:rPr>
        <w:t>stakeholder submissions</w:t>
      </w:r>
      <w:r w:rsidR="00EB5540">
        <w:rPr>
          <w:rFonts w:ascii="Arial" w:hAnsi="Arial" w:cs="Arial"/>
        </w:rPr>
        <w:t>. Inadequate i</w:t>
      </w:r>
      <w:r>
        <w:rPr>
          <w:rFonts w:ascii="Arial" w:hAnsi="Arial" w:cs="Arial"/>
        </w:rPr>
        <w:t>nvest</w:t>
      </w:r>
      <w:r w:rsidR="00EB5540">
        <w:rPr>
          <w:rFonts w:ascii="Arial" w:hAnsi="Arial" w:cs="Arial"/>
        </w:rPr>
        <w:t>ment and/or in</w:t>
      </w:r>
      <w:r>
        <w:rPr>
          <w:rFonts w:ascii="Arial" w:hAnsi="Arial" w:cs="Arial"/>
        </w:rPr>
        <w:t>effective</w:t>
      </w:r>
      <w:r w:rsidR="00EB5540">
        <w:rPr>
          <w:rFonts w:ascii="Arial" w:hAnsi="Arial" w:cs="Arial"/>
        </w:rPr>
        <w:t xml:space="preserve"> management of </w:t>
      </w:r>
      <w:r>
        <w:rPr>
          <w:rFonts w:ascii="Arial" w:hAnsi="Arial" w:cs="Arial"/>
        </w:rPr>
        <w:t xml:space="preserve">systemic risks already </w:t>
      </w:r>
      <w:r w:rsidR="00EB5540">
        <w:rPr>
          <w:rFonts w:ascii="Arial" w:hAnsi="Arial" w:cs="Arial"/>
        </w:rPr>
        <w:t xml:space="preserve">evident and having a </w:t>
      </w:r>
      <w:r w:rsidR="008B2CB0">
        <w:rPr>
          <w:rFonts w:ascii="Arial" w:hAnsi="Arial" w:cs="Arial"/>
        </w:rPr>
        <w:t xml:space="preserve">major impact on </w:t>
      </w:r>
      <w:r w:rsidR="00872017">
        <w:rPr>
          <w:rFonts w:ascii="Arial" w:hAnsi="Arial" w:cs="Arial"/>
        </w:rPr>
        <w:t xml:space="preserve">our </w:t>
      </w:r>
      <w:r w:rsidR="008B2CB0">
        <w:rPr>
          <w:rFonts w:ascii="Arial" w:hAnsi="Arial" w:cs="Arial"/>
        </w:rPr>
        <w:t xml:space="preserve">health and capacity </w:t>
      </w:r>
      <w:r w:rsidR="00EB5540">
        <w:rPr>
          <w:rFonts w:ascii="Arial" w:hAnsi="Arial" w:cs="Arial"/>
        </w:rPr>
        <w:t xml:space="preserve">would </w:t>
      </w:r>
      <w:r w:rsidR="00872017">
        <w:rPr>
          <w:rFonts w:ascii="Arial" w:hAnsi="Arial" w:cs="Arial"/>
        </w:rPr>
        <w:t xml:space="preserve">be </w:t>
      </w:r>
      <w:r w:rsidR="008B2CB0">
        <w:rPr>
          <w:rFonts w:ascii="Arial" w:hAnsi="Arial" w:cs="Arial"/>
        </w:rPr>
        <w:t xml:space="preserve">false economy </w:t>
      </w:r>
      <w:r w:rsidR="00EB5540">
        <w:rPr>
          <w:rFonts w:ascii="Arial" w:hAnsi="Arial" w:cs="Arial"/>
        </w:rPr>
        <w:t xml:space="preserve">and force ourselves and </w:t>
      </w:r>
      <w:r w:rsidR="008B2CB0">
        <w:rPr>
          <w:rFonts w:ascii="Arial" w:hAnsi="Arial" w:cs="Arial"/>
        </w:rPr>
        <w:t xml:space="preserve">future generations to deal with </w:t>
      </w:r>
      <w:r w:rsidR="00EB5540">
        <w:rPr>
          <w:rFonts w:ascii="Arial" w:hAnsi="Arial" w:cs="Arial"/>
        </w:rPr>
        <w:t xml:space="preserve">the </w:t>
      </w:r>
      <w:r w:rsidR="00872017">
        <w:rPr>
          <w:rFonts w:ascii="Arial" w:hAnsi="Arial" w:cs="Arial"/>
        </w:rPr>
        <w:t xml:space="preserve">exacerbated </w:t>
      </w:r>
      <w:r w:rsidR="00EB5540">
        <w:rPr>
          <w:rFonts w:ascii="Arial" w:hAnsi="Arial" w:cs="Arial"/>
        </w:rPr>
        <w:t>consequences of short</w:t>
      </w:r>
      <w:r w:rsidR="008B2CB0">
        <w:rPr>
          <w:rFonts w:ascii="Arial" w:hAnsi="Arial" w:cs="Arial"/>
        </w:rPr>
        <w:t xml:space="preserve"> term decision-making.</w:t>
      </w:r>
    </w:p>
    <w:p w14:paraId="2EE3B2BD" w14:textId="5259AA72" w:rsidR="00AD5365" w:rsidRDefault="00AD5365" w:rsidP="00AD5365">
      <w:pPr>
        <w:jc w:val="both"/>
        <w:rPr>
          <w:rFonts w:ascii="Arial" w:hAnsi="Arial" w:cs="Arial"/>
        </w:rPr>
      </w:pPr>
    </w:p>
    <w:p w14:paraId="3887C945" w14:textId="7BBBF53C" w:rsidR="00B60028" w:rsidRDefault="00B60028" w:rsidP="00AD5365">
      <w:pPr>
        <w:jc w:val="both"/>
        <w:rPr>
          <w:rFonts w:ascii="Arial" w:hAnsi="Arial" w:cs="Arial"/>
        </w:rPr>
      </w:pPr>
      <w:r>
        <w:rPr>
          <w:rFonts w:ascii="Arial" w:hAnsi="Arial" w:cs="Arial"/>
        </w:rPr>
        <w:t xml:space="preserve">In budgetary terms, many of the issues and initiatives referred to in this submission, have very modest financial costs, but if supported would facilitate marked improvements in the community outcomes achieved through government direction setting and expenditure. The formulation of the Budget and the consequences of decisions made in its preparation are far more than an accounting exercise: it is an opportunity to </w:t>
      </w:r>
      <w:r w:rsidR="00DA6F45">
        <w:rPr>
          <w:rFonts w:ascii="Arial" w:hAnsi="Arial" w:cs="Arial"/>
        </w:rPr>
        <w:t xml:space="preserve">strengthen the </w:t>
      </w:r>
      <w:r>
        <w:rPr>
          <w:rFonts w:ascii="Arial" w:hAnsi="Arial" w:cs="Arial"/>
        </w:rPr>
        <w:t>nation</w:t>
      </w:r>
      <w:r w:rsidR="00DA6F45">
        <w:rPr>
          <w:rFonts w:ascii="Arial" w:hAnsi="Arial" w:cs="Arial"/>
        </w:rPr>
        <w:t xml:space="preserve">’s future and to engage the commitment and capacity of communities and other stakeholders in the process. </w:t>
      </w:r>
      <w:r>
        <w:rPr>
          <w:rFonts w:ascii="Arial" w:hAnsi="Arial" w:cs="Arial"/>
        </w:rPr>
        <w:t xml:space="preserve"> </w:t>
      </w:r>
    </w:p>
    <w:p w14:paraId="7B3408AB" w14:textId="77777777" w:rsidR="00B60028" w:rsidRDefault="00B60028" w:rsidP="00AD5365">
      <w:pPr>
        <w:jc w:val="both"/>
        <w:rPr>
          <w:rFonts w:ascii="Arial" w:hAnsi="Arial" w:cs="Arial"/>
        </w:rPr>
      </w:pPr>
    </w:p>
    <w:p w14:paraId="1B9F4C23" w14:textId="0EEECB5C" w:rsidR="00AD5365" w:rsidRDefault="00DA6F45" w:rsidP="00AD5365">
      <w:pPr>
        <w:jc w:val="both"/>
        <w:rPr>
          <w:rFonts w:ascii="Arial" w:hAnsi="Arial" w:cs="Arial"/>
        </w:rPr>
      </w:pPr>
      <w:r>
        <w:rPr>
          <w:rFonts w:ascii="Arial" w:hAnsi="Arial" w:cs="Arial"/>
        </w:rPr>
        <w:t xml:space="preserve">IAHA notes that other </w:t>
      </w:r>
      <w:r w:rsidR="00AD5365">
        <w:rPr>
          <w:rFonts w:ascii="Arial" w:hAnsi="Arial" w:cs="Arial"/>
        </w:rPr>
        <w:t>Aboriginal and Torres Strait Islander health organisations w</w:t>
      </w:r>
      <w:r>
        <w:rPr>
          <w:rFonts w:ascii="Arial" w:hAnsi="Arial" w:cs="Arial"/>
        </w:rPr>
        <w:t xml:space="preserve">ill be providing submissions to this process.  They offer </w:t>
      </w:r>
      <w:r w:rsidR="00AD5365">
        <w:rPr>
          <w:rFonts w:ascii="Arial" w:hAnsi="Arial" w:cs="Arial"/>
        </w:rPr>
        <w:t>valuable perspectives</w:t>
      </w:r>
      <w:r>
        <w:rPr>
          <w:rFonts w:ascii="Arial" w:hAnsi="Arial" w:cs="Arial"/>
        </w:rPr>
        <w:t xml:space="preserve">, which together would help inform a framework whereby governments and Aboriginal and Torres Strait Islander people can address the circumstances that have failed to recognise the potential and capacity of our people and lessened our nation as a whole. </w:t>
      </w:r>
      <w:r w:rsidR="00AD5365">
        <w:rPr>
          <w:rFonts w:ascii="Arial" w:hAnsi="Arial" w:cs="Arial"/>
        </w:rPr>
        <w:t xml:space="preserve">We encourage </w:t>
      </w:r>
      <w:r>
        <w:rPr>
          <w:rFonts w:ascii="Arial" w:hAnsi="Arial" w:cs="Arial"/>
        </w:rPr>
        <w:t xml:space="preserve">the Government to continue and strengthen its commitment to </w:t>
      </w:r>
      <w:r w:rsidR="00AD5365">
        <w:rPr>
          <w:rFonts w:ascii="Arial" w:hAnsi="Arial" w:cs="Arial"/>
        </w:rPr>
        <w:t xml:space="preserve">an active process of direct engagement with </w:t>
      </w:r>
      <w:r>
        <w:rPr>
          <w:rFonts w:ascii="Arial" w:hAnsi="Arial" w:cs="Arial"/>
        </w:rPr>
        <w:t xml:space="preserve">Aboriginal and Torres Strait </w:t>
      </w:r>
      <w:r w:rsidR="007127B5">
        <w:rPr>
          <w:rFonts w:ascii="Arial" w:hAnsi="Arial" w:cs="Arial"/>
        </w:rPr>
        <w:t>I</w:t>
      </w:r>
      <w:r>
        <w:rPr>
          <w:rFonts w:ascii="Arial" w:hAnsi="Arial" w:cs="Arial"/>
        </w:rPr>
        <w:t>slander peak bodies and leaders</w:t>
      </w:r>
      <w:r w:rsidR="00AD5365">
        <w:rPr>
          <w:rFonts w:ascii="Arial" w:hAnsi="Arial" w:cs="Arial"/>
        </w:rPr>
        <w:t xml:space="preserve">. </w:t>
      </w:r>
    </w:p>
    <w:p w14:paraId="49388845" w14:textId="77777777" w:rsidR="00AD5365" w:rsidRDefault="00AD5365" w:rsidP="00AD5365">
      <w:pPr>
        <w:jc w:val="both"/>
        <w:rPr>
          <w:rFonts w:ascii="Arial" w:hAnsi="Arial" w:cs="Arial"/>
        </w:rPr>
      </w:pPr>
    </w:p>
    <w:p w14:paraId="7A7B81F2" w14:textId="77777777" w:rsidR="00F815C3" w:rsidRDefault="00F815C3" w:rsidP="00AD5365">
      <w:pPr>
        <w:rPr>
          <w:rFonts w:ascii="Arial" w:hAnsi="Arial" w:cs="Arial"/>
        </w:rPr>
      </w:pPr>
    </w:p>
    <w:p w14:paraId="6D348A89" w14:textId="0ED41D7A" w:rsidR="00AD5365" w:rsidRDefault="008B2CB0" w:rsidP="00AD5365">
      <w:pPr>
        <w:rPr>
          <w:rFonts w:ascii="Arial" w:hAnsi="Arial" w:cs="Arial"/>
        </w:rPr>
      </w:pPr>
      <w:r>
        <w:rPr>
          <w:rFonts w:ascii="Arial" w:hAnsi="Arial" w:cs="Arial"/>
        </w:rPr>
        <w:t>If you have any questions or would like to discuss IAHAs submission p</w:t>
      </w:r>
      <w:r w:rsidR="00AD5365">
        <w:rPr>
          <w:rFonts w:ascii="Arial" w:hAnsi="Arial" w:cs="Arial"/>
        </w:rPr>
        <w:t xml:space="preserve">lease  contact me at </w:t>
      </w:r>
      <w:hyperlink r:id="rId15" w:history="1">
        <w:r w:rsidR="00AD5365" w:rsidRPr="00CC03B8">
          <w:rPr>
            <w:rStyle w:val="Hyperlink"/>
            <w:rFonts w:ascii="Arial" w:hAnsi="Arial" w:cs="Arial"/>
          </w:rPr>
          <w:t>donna@iaha.com.au</w:t>
        </w:r>
      </w:hyperlink>
      <w:r w:rsidR="00AD5365">
        <w:rPr>
          <w:rFonts w:ascii="Arial" w:hAnsi="Arial" w:cs="Arial"/>
        </w:rPr>
        <w:t xml:space="preserve"> or on 02 62851010</w:t>
      </w:r>
      <w:r>
        <w:rPr>
          <w:rFonts w:ascii="Arial" w:hAnsi="Arial" w:cs="Arial"/>
        </w:rPr>
        <w:t>.</w:t>
      </w:r>
    </w:p>
    <w:p w14:paraId="13B3A58E" w14:textId="77777777" w:rsidR="00AD5365" w:rsidRDefault="00AD5365" w:rsidP="00AD5365">
      <w:pPr>
        <w:rPr>
          <w:rFonts w:ascii="Arial" w:hAnsi="Arial" w:cs="Arial"/>
        </w:rPr>
      </w:pPr>
    </w:p>
    <w:p w14:paraId="0BF95EF5" w14:textId="20613DBB" w:rsidR="00AD5365" w:rsidRDefault="008B2CB0" w:rsidP="00AD5365">
      <w:pPr>
        <w:rPr>
          <w:rFonts w:ascii="Arial" w:hAnsi="Arial" w:cs="Arial"/>
          <w:noProof/>
          <w:lang w:eastAsia="en-AU"/>
        </w:rPr>
      </w:pPr>
      <w:r>
        <w:rPr>
          <w:rFonts w:ascii="Arial" w:hAnsi="Arial" w:cs="Arial"/>
        </w:rPr>
        <w:t>Yours faithfully</w:t>
      </w:r>
    </w:p>
    <w:p w14:paraId="78BC94D3" w14:textId="77777777" w:rsidR="00AD5365" w:rsidRDefault="00AD5365" w:rsidP="00AD5365">
      <w:pPr>
        <w:rPr>
          <w:rFonts w:ascii="Arial" w:hAnsi="Arial" w:cs="Arial"/>
          <w:noProof/>
          <w:lang w:eastAsia="en-AU"/>
        </w:rPr>
      </w:pPr>
    </w:p>
    <w:p w14:paraId="75A648DA" w14:textId="48620EAA" w:rsidR="00AD5365" w:rsidRDefault="00C72001" w:rsidP="00AD5365">
      <w:pPr>
        <w:rPr>
          <w:rFonts w:ascii="Arial" w:hAnsi="Arial" w:cs="Arial"/>
          <w:noProof/>
          <w:lang w:eastAsia="en-AU"/>
        </w:rPr>
      </w:pPr>
      <w:r>
        <w:rPr>
          <w:noProof/>
          <w:lang w:eastAsia="en-AU"/>
        </w:rPr>
        <w:drawing>
          <wp:inline distT="0" distB="0" distL="0" distR="0" wp14:anchorId="6E4D9093" wp14:editId="5A7C9C74">
            <wp:extent cx="1371600" cy="534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956" cy="545575"/>
                    </a:xfrm>
                    <a:prstGeom prst="rect">
                      <a:avLst/>
                    </a:prstGeom>
                    <a:noFill/>
                    <a:ln>
                      <a:noFill/>
                    </a:ln>
                  </pic:spPr>
                </pic:pic>
              </a:graphicData>
            </a:graphic>
          </wp:inline>
        </w:drawing>
      </w:r>
    </w:p>
    <w:p w14:paraId="1B6751D7" w14:textId="77777777" w:rsidR="00AD5365" w:rsidRDefault="00AD5365" w:rsidP="00AD5365">
      <w:pPr>
        <w:rPr>
          <w:rFonts w:ascii="Arial" w:hAnsi="Arial" w:cs="Arial"/>
        </w:rPr>
      </w:pPr>
    </w:p>
    <w:p w14:paraId="65BB6B63" w14:textId="77777777" w:rsidR="00AD5365" w:rsidRDefault="00AD5365" w:rsidP="00AD5365">
      <w:pPr>
        <w:rPr>
          <w:rFonts w:ascii="Arial" w:hAnsi="Arial" w:cs="Arial"/>
        </w:rPr>
      </w:pPr>
      <w:r>
        <w:rPr>
          <w:rFonts w:ascii="Arial" w:hAnsi="Arial" w:cs="Arial"/>
        </w:rPr>
        <w:t>Donna Murray</w:t>
      </w:r>
    </w:p>
    <w:p w14:paraId="62139D57" w14:textId="77777777" w:rsidR="00AD5365" w:rsidRDefault="00AD5365" w:rsidP="00AD5365">
      <w:pPr>
        <w:rPr>
          <w:rFonts w:ascii="Arial" w:hAnsi="Arial" w:cs="Arial"/>
        </w:rPr>
      </w:pPr>
      <w:r>
        <w:rPr>
          <w:rFonts w:ascii="Arial" w:hAnsi="Arial" w:cs="Arial"/>
        </w:rPr>
        <w:t>Chief Executive Officer</w:t>
      </w:r>
    </w:p>
    <w:p w14:paraId="2587ED6C" w14:textId="7A15EBE0" w:rsidR="00AD5365" w:rsidRDefault="00AD5365" w:rsidP="00AD5365">
      <w:r>
        <w:rPr>
          <w:rFonts w:ascii="Arial" w:hAnsi="Arial" w:cs="Arial"/>
        </w:rPr>
        <w:t>Indigenous Allied Health Australia Ltd.</w:t>
      </w:r>
    </w:p>
    <w:p w14:paraId="182C3B8D" w14:textId="1E761DBB" w:rsidR="00AD5365" w:rsidRDefault="00AD5365"/>
    <w:p w14:paraId="345F4209" w14:textId="77777777" w:rsidR="00C72001" w:rsidRDefault="00C72001"/>
    <w:p w14:paraId="101B68C7" w14:textId="2FE5D055" w:rsidR="002B261D" w:rsidRPr="002B261D" w:rsidRDefault="002B261D" w:rsidP="002B261D">
      <w:pPr>
        <w:jc w:val="both"/>
        <w:rPr>
          <w:rFonts w:ascii="Arial" w:hAnsi="Arial" w:cs="Arial"/>
        </w:rPr>
      </w:pPr>
      <w:r w:rsidRPr="00C72001">
        <w:rPr>
          <w:rFonts w:ascii="Arial" w:hAnsi="Arial" w:cs="Arial"/>
          <w:b/>
          <w:bCs/>
        </w:rPr>
        <w:t xml:space="preserve">Cc: </w:t>
      </w:r>
      <w:r w:rsidR="00C72001">
        <w:rPr>
          <w:rFonts w:ascii="Arial" w:hAnsi="Arial" w:cs="Arial"/>
          <w:b/>
          <w:bCs/>
        </w:rPr>
        <w:tab/>
      </w:r>
      <w:r w:rsidRPr="002B261D">
        <w:rPr>
          <w:rFonts w:ascii="Arial" w:hAnsi="Arial" w:cs="Arial"/>
        </w:rPr>
        <w:t>The Hon Greg Hunt</w:t>
      </w:r>
      <w:r>
        <w:rPr>
          <w:rFonts w:ascii="Arial" w:hAnsi="Arial" w:cs="Arial"/>
        </w:rPr>
        <w:t xml:space="preserve"> MP</w:t>
      </w:r>
      <w:r w:rsidRPr="002B261D">
        <w:rPr>
          <w:rFonts w:ascii="Arial" w:hAnsi="Arial" w:cs="Arial"/>
        </w:rPr>
        <w:t>, Minister for Health</w:t>
      </w:r>
      <w:r>
        <w:rPr>
          <w:rFonts w:ascii="Arial" w:hAnsi="Arial" w:cs="Arial"/>
        </w:rPr>
        <w:t xml:space="preserve"> </w:t>
      </w:r>
    </w:p>
    <w:p w14:paraId="46C9CBD1" w14:textId="6CA0FBEC" w:rsidR="002B261D" w:rsidRDefault="002B261D" w:rsidP="00C72001">
      <w:pPr>
        <w:ind w:firstLine="720"/>
        <w:jc w:val="both"/>
      </w:pPr>
      <w:r>
        <w:rPr>
          <w:rFonts w:ascii="Arial" w:hAnsi="Arial" w:cs="Arial"/>
        </w:rPr>
        <w:t xml:space="preserve">The Hon Ken Wyatt MP, Minister for Indigenous Australians   </w:t>
      </w:r>
    </w:p>
    <w:sectPr w:rsidR="002B261D" w:rsidSect="002A4853">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AF21F" w14:textId="77777777" w:rsidR="00467CDC" w:rsidRDefault="00467CDC" w:rsidP="002A4853">
      <w:r>
        <w:separator/>
      </w:r>
    </w:p>
  </w:endnote>
  <w:endnote w:type="continuationSeparator" w:id="0">
    <w:p w14:paraId="35CAFC4E" w14:textId="77777777" w:rsidR="00467CDC" w:rsidRDefault="00467CDC" w:rsidP="002A4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1280A" w14:textId="77777777" w:rsidR="00AD5365" w:rsidRDefault="00AD5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344768"/>
      <w:docPartObj>
        <w:docPartGallery w:val="Page Numbers (Bottom of Page)"/>
        <w:docPartUnique/>
      </w:docPartObj>
    </w:sdtPr>
    <w:sdtEndPr>
      <w:rPr>
        <w:noProof/>
      </w:rPr>
    </w:sdtEndPr>
    <w:sdtContent>
      <w:p w14:paraId="31D35BD4" w14:textId="1F436135" w:rsidR="00AD5365" w:rsidRDefault="00AD5365">
        <w:pPr>
          <w:pStyle w:val="Footer"/>
          <w:jc w:val="right"/>
        </w:pPr>
        <w:r>
          <w:fldChar w:fldCharType="begin"/>
        </w:r>
        <w:r>
          <w:instrText xml:space="preserve"> PAGE   \* MERGEFORMAT </w:instrText>
        </w:r>
        <w:r>
          <w:fldChar w:fldCharType="separate"/>
        </w:r>
        <w:r w:rsidR="00093E17">
          <w:rPr>
            <w:noProof/>
          </w:rPr>
          <w:t>1</w:t>
        </w:r>
        <w:r>
          <w:rPr>
            <w:noProof/>
          </w:rPr>
          <w:fldChar w:fldCharType="end"/>
        </w:r>
      </w:p>
    </w:sdtContent>
  </w:sdt>
  <w:p w14:paraId="4324B1AA" w14:textId="77777777" w:rsidR="00AD5365" w:rsidRDefault="00AD53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276C7" w14:textId="77777777" w:rsidR="00AD5365" w:rsidRDefault="00AD5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8BE84" w14:textId="77777777" w:rsidR="00467CDC" w:rsidRDefault="00467CDC" w:rsidP="002A4853">
      <w:r>
        <w:separator/>
      </w:r>
    </w:p>
  </w:footnote>
  <w:footnote w:type="continuationSeparator" w:id="0">
    <w:p w14:paraId="44E284FC" w14:textId="77777777" w:rsidR="00467CDC" w:rsidRDefault="00467CDC" w:rsidP="002A4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E49BF" w14:textId="77777777" w:rsidR="00AD5365" w:rsidRDefault="00AD53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F1CC" w14:textId="4E95223C" w:rsidR="002A4853" w:rsidRDefault="002A4853">
    <w:pPr>
      <w:pStyle w:val="Header"/>
    </w:pPr>
    <w:r>
      <w:rPr>
        <w:noProof/>
        <w:lang w:eastAsia="en-AU"/>
      </w:rPr>
      <w:drawing>
        <wp:anchor distT="0" distB="0" distL="114300" distR="114300" simplePos="0" relativeHeight="251658240" behindDoc="1" locked="0" layoutInCell="1" allowOverlap="1" wp14:anchorId="4A4F36A8" wp14:editId="3ED5C5E8">
          <wp:simplePos x="0" y="0"/>
          <wp:positionH relativeFrom="page">
            <wp:align>left</wp:align>
          </wp:positionH>
          <wp:positionV relativeFrom="page">
            <wp:align>top</wp:align>
          </wp:positionV>
          <wp:extent cx="76248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HA_Letterhead(2019).jpg"/>
                  <pic:cNvPicPr/>
                </pic:nvPicPr>
                <pic:blipFill>
                  <a:blip r:embed="rId1">
                    <a:extLst>
                      <a:ext uri="{28A0092B-C50C-407E-A947-70E740481C1C}">
                        <a14:useLocalDpi xmlns:a14="http://schemas.microsoft.com/office/drawing/2010/main" val="0"/>
                      </a:ext>
                    </a:extLst>
                  </a:blip>
                  <a:stretch>
                    <a:fillRect/>
                  </a:stretch>
                </pic:blipFill>
                <pic:spPr>
                  <a:xfrm>
                    <a:off x="0" y="0"/>
                    <a:ext cx="762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DA958" w14:textId="77777777" w:rsidR="00AD5365" w:rsidRDefault="00AD5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45FC3"/>
    <w:multiLevelType w:val="hybridMultilevel"/>
    <w:tmpl w:val="03E47A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E946FA6"/>
    <w:multiLevelType w:val="hybridMultilevel"/>
    <w:tmpl w:val="0862F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3112FC8"/>
    <w:multiLevelType w:val="hybridMultilevel"/>
    <w:tmpl w:val="B0367E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1A4521"/>
    <w:multiLevelType w:val="hybridMultilevel"/>
    <w:tmpl w:val="075007A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493B4E"/>
    <w:multiLevelType w:val="hybridMultilevel"/>
    <w:tmpl w:val="B50ADE52"/>
    <w:lvl w:ilvl="0" w:tplc="0C09000B">
      <w:start w:val="1"/>
      <w:numFmt w:val="bullet"/>
      <w:lvlText w:val=""/>
      <w:lvlJc w:val="left"/>
      <w:pPr>
        <w:ind w:left="36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CB43598"/>
    <w:multiLevelType w:val="hybridMultilevel"/>
    <w:tmpl w:val="8CC01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14466D"/>
    <w:multiLevelType w:val="hybridMultilevel"/>
    <w:tmpl w:val="2A822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2140332"/>
    <w:multiLevelType w:val="hybridMultilevel"/>
    <w:tmpl w:val="8B9A3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53A5F5B"/>
    <w:multiLevelType w:val="hybridMultilevel"/>
    <w:tmpl w:val="BB880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6938579E"/>
    <w:multiLevelType w:val="hybridMultilevel"/>
    <w:tmpl w:val="1C263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FC010B"/>
    <w:multiLevelType w:val="hybridMultilevel"/>
    <w:tmpl w:val="962A6AA2"/>
    <w:lvl w:ilvl="0" w:tplc="0C090001">
      <w:start w:val="1"/>
      <w:numFmt w:val="bullet"/>
      <w:lvlText w:val=""/>
      <w:lvlJc w:val="left"/>
      <w:pPr>
        <w:ind w:left="717" w:hanging="360"/>
      </w:pPr>
      <w:rPr>
        <w:rFonts w:ascii="Symbol" w:hAnsi="Symbol" w:hint="default"/>
      </w:rPr>
    </w:lvl>
    <w:lvl w:ilvl="1" w:tplc="0C090019">
      <w:start w:val="1"/>
      <w:numFmt w:val="lowerLetter"/>
      <w:lvlText w:val="%2."/>
      <w:lvlJc w:val="left"/>
      <w:pPr>
        <w:ind w:left="1437" w:hanging="360"/>
      </w:pPr>
    </w:lvl>
    <w:lvl w:ilvl="2" w:tplc="0C09001B">
      <w:start w:val="1"/>
      <w:numFmt w:val="lowerRoman"/>
      <w:lvlText w:val="%3."/>
      <w:lvlJc w:val="right"/>
      <w:pPr>
        <w:ind w:left="2157" w:hanging="180"/>
      </w:pPr>
    </w:lvl>
    <w:lvl w:ilvl="3" w:tplc="0C09000F">
      <w:start w:val="1"/>
      <w:numFmt w:val="decimal"/>
      <w:lvlText w:val="%4."/>
      <w:lvlJc w:val="left"/>
      <w:pPr>
        <w:ind w:left="2877" w:hanging="360"/>
      </w:pPr>
    </w:lvl>
    <w:lvl w:ilvl="4" w:tplc="0C090019">
      <w:start w:val="1"/>
      <w:numFmt w:val="lowerLetter"/>
      <w:lvlText w:val="%5."/>
      <w:lvlJc w:val="left"/>
      <w:pPr>
        <w:ind w:left="3597" w:hanging="360"/>
      </w:pPr>
    </w:lvl>
    <w:lvl w:ilvl="5" w:tplc="0C09001B">
      <w:start w:val="1"/>
      <w:numFmt w:val="lowerRoman"/>
      <w:lvlText w:val="%6."/>
      <w:lvlJc w:val="right"/>
      <w:pPr>
        <w:ind w:left="4317" w:hanging="180"/>
      </w:pPr>
    </w:lvl>
    <w:lvl w:ilvl="6" w:tplc="0C09000F">
      <w:start w:val="1"/>
      <w:numFmt w:val="decimal"/>
      <w:lvlText w:val="%7."/>
      <w:lvlJc w:val="left"/>
      <w:pPr>
        <w:ind w:left="5037" w:hanging="360"/>
      </w:pPr>
    </w:lvl>
    <w:lvl w:ilvl="7" w:tplc="0C090019">
      <w:start w:val="1"/>
      <w:numFmt w:val="lowerLetter"/>
      <w:lvlText w:val="%8."/>
      <w:lvlJc w:val="left"/>
      <w:pPr>
        <w:ind w:left="5757" w:hanging="360"/>
      </w:pPr>
    </w:lvl>
    <w:lvl w:ilvl="8" w:tplc="0C09001B">
      <w:start w:val="1"/>
      <w:numFmt w:val="lowerRoman"/>
      <w:lvlText w:val="%9."/>
      <w:lvlJc w:val="right"/>
      <w:pPr>
        <w:ind w:left="6477" w:hanging="180"/>
      </w:pPr>
    </w:lvl>
  </w:abstractNum>
  <w:num w:numId="1">
    <w:abstractNumId w:val="8"/>
  </w:num>
  <w:num w:numId="2">
    <w:abstractNumId w:val="1"/>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4"/>
  </w:num>
  <w:num w:numId="7">
    <w:abstractNumId w:val="10"/>
  </w:num>
  <w:num w:numId="8">
    <w:abstractNumId w:val="5"/>
  </w:num>
  <w:num w:numId="9">
    <w:abstractNumId w:val="9"/>
  </w:num>
  <w:num w:numId="10">
    <w:abstractNumId w:val="7"/>
  </w:num>
  <w:num w:numId="11">
    <w:abstractNumId w:val="6"/>
  </w:num>
  <w:num w:numId="12">
    <w:abstractNumId w:val="3"/>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853"/>
    <w:rsid w:val="00040BE2"/>
    <w:rsid w:val="00093E17"/>
    <w:rsid w:val="000953CB"/>
    <w:rsid w:val="0022358F"/>
    <w:rsid w:val="002840CD"/>
    <w:rsid w:val="00287E69"/>
    <w:rsid w:val="002A4853"/>
    <w:rsid w:val="002B261D"/>
    <w:rsid w:val="002D46C9"/>
    <w:rsid w:val="003D42A1"/>
    <w:rsid w:val="0040702B"/>
    <w:rsid w:val="00467CDC"/>
    <w:rsid w:val="00492796"/>
    <w:rsid w:val="004D0179"/>
    <w:rsid w:val="005117A0"/>
    <w:rsid w:val="00545637"/>
    <w:rsid w:val="006060CF"/>
    <w:rsid w:val="006E1B06"/>
    <w:rsid w:val="007127B5"/>
    <w:rsid w:val="007E118F"/>
    <w:rsid w:val="00852432"/>
    <w:rsid w:val="00872017"/>
    <w:rsid w:val="008B2CB0"/>
    <w:rsid w:val="00A07E9C"/>
    <w:rsid w:val="00A3037A"/>
    <w:rsid w:val="00AB487A"/>
    <w:rsid w:val="00AD5365"/>
    <w:rsid w:val="00B60028"/>
    <w:rsid w:val="00B67A46"/>
    <w:rsid w:val="00B76148"/>
    <w:rsid w:val="00B8027A"/>
    <w:rsid w:val="00BC3E01"/>
    <w:rsid w:val="00C26323"/>
    <w:rsid w:val="00C34E37"/>
    <w:rsid w:val="00C72001"/>
    <w:rsid w:val="00C818C7"/>
    <w:rsid w:val="00CC2535"/>
    <w:rsid w:val="00CD0B58"/>
    <w:rsid w:val="00D12B64"/>
    <w:rsid w:val="00DA6F45"/>
    <w:rsid w:val="00EB5540"/>
    <w:rsid w:val="00F815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BE45AE"/>
  <w15:chartTrackingRefBased/>
  <w15:docId w15:val="{923E5D37-619A-6F4E-AC96-C87C44FF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853"/>
    <w:pPr>
      <w:tabs>
        <w:tab w:val="center" w:pos="4680"/>
        <w:tab w:val="right" w:pos="9360"/>
      </w:tabs>
    </w:pPr>
  </w:style>
  <w:style w:type="character" w:customStyle="1" w:styleId="HeaderChar">
    <w:name w:val="Header Char"/>
    <w:basedOn w:val="DefaultParagraphFont"/>
    <w:link w:val="Header"/>
    <w:uiPriority w:val="99"/>
    <w:rsid w:val="002A4853"/>
  </w:style>
  <w:style w:type="paragraph" w:styleId="Footer">
    <w:name w:val="footer"/>
    <w:basedOn w:val="Normal"/>
    <w:link w:val="FooterChar"/>
    <w:uiPriority w:val="99"/>
    <w:unhideWhenUsed/>
    <w:rsid w:val="002A4853"/>
    <w:pPr>
      <w:tabs>
        <w:tab w:val="center" w:pos="4680"/>
        <w:tab w:val="right" w:pos="9360"/>
      </w:tabs>
    </w:pPr>
  </w:style>
  <w:style w:type="character" w:customStyle="1" w:styleId="FooterChar">
    <w:name w:val="Footer Char"/>
    <w:basedOn w:val="DefaultParagraphFont"/>
    <w:link w:val="Footer"/>
    <w:uiPriority w:val="99"/>
    <w:rsid w:val="002A4853"/>
  </w:style>
  <w:style w:type="character" w:styleId="Hyperlink">
    <w:name w:val="Hyperlink"/>
    <w:basedOn w:val="DefaultParagraphFont"/>
    <w:uiPriority w:val="99"/>
    <w:rsid w:val="00AD5365"/>
    <w:rPr>
      <w:rFonts w:cs="Times New Roman"/>
      <w:color w:val="0000FF"/>
      <w:u w:val="single"/>
    </w:rPr>
  </w:style>
  <w:style w:type="character" w:customStyle="1" w:styleId="ListParagraphChar">
    <w:name w:val="List Paragraph Char"/>
    <w:aliases w:val="First level bullet point Char,Bullet point Char,List Paragraph Number Char,List Paragraph1 Char,List Paragraph11 Char,Recommendation Char,L Char,Bullet Point Char,List Bullet 1 Char,Body Bullets 1 Char,Bulleted Para Char"/>
    <w:basedOn w:val="DefaultParagraphFont"/>
    <w:link w:val="ListParagraph"/>
    <w:uiPriority w:val="34"/>
    <w:locked/>
    <w:rsid w:val="00D12B64"/>
  </w:style>
  <w:style w:type="paragraph" w:styleId="ListParagraph">
    <w:name w:val="List Paragraph"/>
    <w:aliases w:val="First level bullet point,Bullet point,List Paragraph Number,List Paragraph1,List Paragraph11,Recommendation,L,Bullet Point,List Bullet 1,Body Bullets 1,Bulleted Para,NFP GP Bulleted List,bullet point list,Bullet points,List Paragraph111"/>
    <w:basedOn w:val="Normal"/>
    <w:link w:val="ListParagraphChar"/>
    <w:uiPriority w:val="34"/>
    <w:qFormat/>
    <w:rsid w:val="00D12B64"/>
    <w:pPr>
      <w:ind w:left="720"/>
    </w:pPr>
  </w:style>
  <w:style w:type="character" w:customStyle="1" w:styleId="UnresolvedMention">
    <w:name w:val="Unresolved Mention"/>
    <w:basedOn w:val="DefaultParagraphFont"/>
    <w:uiPriority w:val="99"/>
    <w:semiHidden/>
    <w:unhideWhenUsed/>
    <w:rsid w:val="00872017"/>
    <w:rPr>
      <w:color w:val="605E5C"/>
      <w:shd w:val="clear" w:color="auto" w:fill="E1DFDD"/>
    </w:rPr>
  </w:style>
  <w:style w:type="character" w:styleId="Emphasis">
    <w:name w:val="Emphasis"/>
    <w:basedOn w:val="DefaultParagraphFont"/>
    <w:uiPriority w:val="20"/>
    <w:qFormat/>
    <w:rsid w:val="004D01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50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donna@iaha.com.au"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iaha.com.au/wp-content/uploads/2019/07/IAHA_WFD2018_WEB_2.0"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2371" ma:contentTypeDescription=" " ma:contentTypeScope="" ma:versionID="70c56e58a7efa92f8b1a56e2e4587d53">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2020FG-108-8567</_dlc_DocId>
    <_dlc_DocIdUrl xmlns="0f563589-9cf9-4143-b1eb-fb0534803d38">
      <Url>http://tweb/sites/fg/bpd/_layouts/15/DocIdRedir.aspx?ID=2020FG-108-8567</Url>
      <Description>2020FG-108-8567</Description>
    </_dlc_DocIdUrl>
    <RoutingTargetPath xmlns="http://schemas.microsoft.com/sharepoint/v3"/>
    <RoutingTargetFolder xmlns="http://schemas.microsoft.com/sharepoint/v3"/>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1FED8-8228-4F99-AC2E-F5122F5F2DA8}"/>
</file>

<file path=customXml/itemProps2.xml><?xml version="1.0" encoding="utf-8"?>
<ds:datastoreItem xmlns:ds="http://schemas.openxmlformats.org/officeDocument/2006/customXml" ds:itemID="{F56A6035-F5E7-40FA-8D50-262B74C2C705}">
  <ds:schemaRefs>
    <ds:schemaRef ds:uri="Microsoft.SharePoint.Taxonomy.ContentTypeSync"/>
  </ds:schemaRefs>
</ds:datastoreItem>
</file>

<file path=customXml/itemProps3.xml><?xml version="1.0" encoding="utf-8"?>
<ds:datastoreItem xmlns:ds="http://schemas.openxmlformats.org/officeDocument/2006/customXml" ds:itemID="{46A32F22-7140-4AB5-B464-4AC2F2834FB2}">
  <ds:schemaRefs>
    <ds:schemaRef ds:uri="http://schemas.microsoft.com/sharepoint/events"/>
  </ds:schemaRefs>
</ds:datastoreItem>
</file>

<file path=customXml/itemProps4.xml><?xml version="1.0" encoding="utf-8"?>
<ds:datastoreItem xmlns:ds="http://schemas.openxmlformats.org/officeDocument/2006/customXml" ds:itemID="{48C47179-7099-4ACD-811C-B3C76236498C}">
  <ds:schemaRefs>
    <ds:schemaRef ds:uri="office.server.policy"/>
  </ds:schemaRefs>
</ds:datastoreItem>
</file>

<file path=customXml/itemProps5.xml><?xml version="1.0" encoding="utf-8"?>
<ds:datastoreItem xmlns:ds="http://schemas.openxmlformats.org/officeDocument/2006/customXml" ds:itemID="{CD4672FD-6671-498F-B35F-2840025424CE}">
  <ds:schemaRefs>
    <ds:schemaRef ds:uri="http://schemas.microsoft.com/sharepoint/v3/contenttype/forms"/>
  </ds:schemaRefs>
</ds:datastoreItem>
</file>

<file path=customXml/itemProps6.xml><?xml version="1.0" encoding="utf-8"?>
<ds:datastoreItem xmlns:ds="http://schemas.openxmlformats.org/officeDocument/2006/customXml" ds:itemID="{8657BEFE-CAC9-4EFC-A08B-5E948F6A6AC4}">
  <ds:schemaRef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schemas.microsoft.com/office/infopath/2007/PartnerControls"/>
    <ds:schemaRef ds:uri="http://www.w3.org/XML/1998/namespace"/>
    <ds:schemaRef ds:uri="http://purl.org/dc/dcmitype/"/>
  </ds:schemaRefs>
</ds:datastoreItem>
</file>

<file path=customXml/itemProps7.xml><?xml version="1.0" encoding="utf-8"?>
<ds:datastoreItem xmlns:ds="http://schemas.openxmlformats.org/officeDocument/2006/customXml" ds:itemID="{900DF485-71C5-4CA2-9FB6-9C6291D90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2226</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McAvoy, Emma</cp:lastModifiedBy>
  <cp:revision>2</cp:revision>
  <cp:lastPrinted>2019-08-26T08:52:00Z</cp:lastPrinted>
  <dcterms:created xsi:type="dcterms:W3CDTF">2020-02-23T23:50:00Z</dcterms:created>
  <dcterms:modified xsi:type="dcterms:W3CDTF">2020-02-23T23:50:00Z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0x010100348D01E61E107C4DA4B97E380EA20D470058EB9BF65DAD8C42B8B4A94A1D11A674</vt:lpwstr>
  </property>
  <property fmtid="{D5CDD505-2E9C-101B-9397-08002B2CF9AE}" pid="3" name="TSYRecordClass">
    <vt:lpwstr>7;#TSY RA-8730 - Retain as national archives|77f958b9-774b-411f-8853-551bb899336c</vt:lpwstr>
  </property>
  <property fmtid="{D5CDD505-2E9C-101B-9397-08002B2CF9AE}" pid="4" name="_dlc_DocIdItemGuid">
    <vt:lpwstr>4e8ac469-f979-479d-8183-618d4080e62e</vt:lpwstr>
  </property>
  <property fmtid="{D5CDD505-2E9C-101B-9397-08002B2CF9AE}" pid="5" name="RecordPoint_WorkflowType">
    <vt:lpwstr>ActiveSubmitStub</vt:lpwstr>
  </property>
  <property fmtid="{D5CDD505-2E9C-101B-9397-08002B2CF9AE}" pid="6" name="RecordPoint_ActiveItemSiteId">
    <vt:lpwstr>{a3a280d1-e8f1-4ce7-94f0-aaa2322da0dd}</vt:lpwstr>
  </property>
  <property fmtid="{D5CDD505-2E9C-101B-9397-08002B2CF9AE}" pid="7" name="RecordPoint_ActiveItemListId">
    <vt:lpwstr>{11a07c86-5882-407a-83c1-3607840816f8}</vt:lpwstr>
  </property>
  <property fmtid="{D5CDD505-2E9C-101B-9397-08002B2CF9AE}" pid="8" name="RecordPoint_ActiveItemUniqueId">
    <vt:lpwstr>{4e8ac469-f979-479d-8183-618d4080e62e}</vt:lpwstr>
  </property>
  <property fmtid="{D5CDD505-2E9C-101B-9397-08002B2CF9AE}" pid="9" name="RecordPoint_ActiveItemWebId">
    <vt:lpwstr>{2af1fd9f-9360-4de3-abf2-ccd65f89a90c}</vt:lpwstr>
  </property>
  <property fmtid="{D5CDD505-2E9C-101B-9397-08002B2CF9AE}" pid="10" name="RecordPoint_RecordNumberSubmitted">
    <vt:lpwstr>R0002225664</vt:lpwstr>
  </property>
  <property fmtid="{D5CDD505-2E9C-101B-9397-08002B2CF9AE}" pid="11" name="RecordPoint_SubmissionCompleted">
    <vt:lpwstr>2020-02-24T11:25:48.7844011+11:00</vt:lpwstr>
  </property>
</Properties>
</file>